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A9D0A" w14:textId="0FEE71F2" w:rsidR="00985F1F" w:rsidRPr="00D9678C" w:rsidRDefault="00985F1F" w:rsidP="00985F1F">
      <w:pPr>
        <w:pStyle w:val="prastasiniatinklio"/>
        <w:shd w:val="clear" w:color="auto" w:fill="FFFFFF"/>
        <w:spacing w:before="0" w:beforeAutospacing="0" w:after="150" w:afterAutospacing="0"/>
        <w:jc w:val="center"/>
        <w:rPr>
          <w:b/>
          <w:bCs/>
          <w:color w:val="333333"/>
        </w:rPr>
      </w:pPr>
      <w:r w:rsidRPr="00D9678C">
        <w:rPr>
          <w:b/>
          <w:bCs/>
          <w:color w:val="333333"/>
        </w:rPr>
        <w:t xml:space="preserve">ATSAKYMAI NR. </w:t>
      </w:r>
      <w:r w:rsidR="00575899" w:rsidRPr="00D9678C">
        <w:rPr>
          <w:b/>
          <w:bCs/>
          <w:color w:val="333333"/>
        </w:rPr>
        <w:t>2</w:t>
      </w:r>
    </w:p>
    <w:p w14:paraId="78324C2D" w14:textId="77777777" w:rsidR="00985F1F" w:rsidRPr="00D9678C" w:rsidRDefault="00985F1F" w:rsidP="00985F1F">
      <w:pPr>
        <w:pStyle w:val="prastasiniatinklio"/>
        <w:shd w:val="clear" w:color="auto" w:fill="FFFFFF"/>
        <w:spacing w:before="0" w:beforeAutospacing="0" w:after="150" w:afterAutospacing="0"/>
        <w:jc w:val="both"/>
        <w:rPr>
          <w:color w:val="333333"/>
        </w:rPr>
      </w:pPr>
    </w:p>
    <w:p w14:paraId="53D9FAEF" w14:textId="6C7C879A" w:rsidR="00575899" w:rsidRPr="00D9678C" w:rsidRDefault="00575899" w:rsidP="00575899">
      <w:pPr>
        <w:pStyle w:val="prastasiniatinklio"/>
        <w:shd w:val="clear" w:color="auto" w:fill="FFFFFF"/>
        <w:spacing w:before="0" w:beforeAutospacing="0" w:after="150" w:afterAutospacing="0"/>
        <w:jc w:val="both"/>
        <w:rPr>
          <w:color w:val="333333"/>
        </w:rPr>
      </w:pPr>
      <w:r w:rsidRPr="00D9678C">
        <w:rPr>
          <w:b/>
          <w:bCs/>
          <w:color w:val="333333"/>
        </w:rPr>
        <w:t xml:space="preserve">1. </w:t>
      </w:r>
      <w:r w:rsidR="00985F1F" w:rsidRPr="00D9678C">
        <w:rPr>
          <w:b/>
          <w:bCs/>
          <w:color w:val="333333"/>
        </w:rPr>
        <w:t>Klausimas.</w:t>
      </w:r>
      <w:r w:rsidR="00985F1F" w:rsidRPr="00D9678C">
        <w:rPr>
          <w:color w:val="333333"/>
        </w:rPr>
        <w:t xml:space="preserve"> </w:t>
      </w:r>
      <w:r w:rsidRPr="00D9678C">
        <w:rPr>
          <w:color w:val="333333"/>
        </w:rPr>
        <w:t>Noriu informuoti, kad PVC vamzdžių diametras yra nurodomas išorėje t. y jei nurodoma 200 tai vidinis diametras yra 195,1mm (jei vamzdis yra SN4 klasės, jei SN8 - 194,1mm), kai tuo tarpu PP vamzdžių vidinis diametras yra 198mm. Analogiška situacija yra ir su kitais diametrais, tai teiginys, kad sumažėja pralaidumas yra neatitinkantis realybės. Todėl pakartotinai prašome leisti naudoti PP vamzdžius atsitinkančius LST EN 13476-3 standarto reikalavimus.</w:t>
      </w:r>
    </w:p>
    <w:p w14:paraId="4BC24641" w14:textId="105A9B53" w:rsidR="008E5673" w:rsidRPr="00D9678C" w:rsidRDefault="008E5673" w:rsidP="00575899">
      <w:pPr>
        <w:pStyle w:val="prastasiniatinklio"/>
        <w:shd w:val="clear" w:color="auto" w:fill="FFFFFF"/>
        <w:spacing w:before="0" w:beforeAutospacing="0" w:after="150" w:afterAutospacing="0"/>
        <w:jc w:val="both"/>
        <w:rPr>
          <w:b/>
          <w:bCs/>
          <w:color w:val="FF0000"/>
        </w:rPr>
      </w:pPr>
      <w:r w:rsidRPr="00D9678C">
        <w:rPr>
          <w:b/>
          <w:bCs/>
          <w:color w:val="FF0000"/>
        </w:rPr>
        <w:t>Atsakymas.</w:t>
      </w:r>
      <w:r w:rsidRPr="00D9678C">
        <w:rPr>
          <w:color w:val="FF0000"/>
        </w:rPr>
        <w:t xml:space="preserve"> </w:t>
      </w:r>
      <w:r w:rsidR="00575899" w:rsidRPr="00D9678C">
        <w:rPr>
          <w:color w:val="FF0000"/>
        </w:rPr>
        <w:t>Sprendiniai nekeičiami, n</w:t>
      </w:r>
      <w:r w:rsidR="00600785" w:rsidRPr="00D9678C">
        <w:rPr>
          <w:color w:val="FF0000"/>
        </w:rPr>
        <w:t>audoti PVC kanalizacijos vamzdžius, kaip numatyta projekte.</w:t>
      </w:r>
    </w:p>
    <w:p w14:paraId="47D377C4" w14:textId="77777777" w:rsidR="00575899" w:rsidRPr="00D9678C" w:rsidRDefault="00575899" w:rsidP="00985F1F">
      <w:pPr>
        <w:jc w:val="both"/>
        <w:rPr>
          <w:rFonts w:ascii="Times New Roman" w:hAnsi="Times New Roman" w:cs="Times New Roman"/>
          <w:sz w:val="24"/>
          <w:szCs w:val="24"/>
        </w:rPr>
      </w:pPr>
      <w:r w:rsidRPr="00D9678C">
        <w:rPr>
          <w:rFonts w:ascii="Times New Roman" w:hAnsi="Times New Roman" w:cs="Times New Roman"/>
          <w:sz w:val="24"/>
          <w:szCs w:val="24"/>
        </w:rPr>
        <w:t xml:space="preserve">2.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T</w:t>
      </w:r>
      <w:r w:rsidRPr="00D9678C">
        <w:rPr>
          <w:rFonts w:ascii="Times New Roman" w:hAnsi="Times New Roman" w:cs="Times New Roman"/>
          <w:sz w:val="24"/>
          <w:szCs w:val="24"/>
        </w:rPr>
        <w:t>echninio projekto TS nurodyta, kad šiukšliadėžės betoninės uždaros su medžio apdaila (matyt, pritaikant jas prie suprojektuotų suolų), tačiau pridėtas pavyzdys visai neatitinka aprašymo. Prašome pridėti pageidaujamų šiukšliadėžių specifikacijas ir parametrus, atitinkančius teksto teiginį;</w:t>
      </w:r>
    </w:p>
    <w:p w14:paraId="04D7C63A" w14:textId="530859D7" w:rsidR="00575899" w:rsidRPr="00D9678C" w:rsidRDefault="00575899" w:rsidP="00985F1F">
      <w:pPr>
        <w:jc w:val="both"/>
        <w:rPr>
          <w:rFonts w:ascii="Times New Roman" w:hAnsi="Times New Roman" w:cs="Times New Roman"/>
          <w:b/>
          <w:bCs/>
          <w:color w:val="FF0000"/>
          <w:sz w:val="24"/>
          <w:szCs w:val="24"/>
        </w:rPr>
      </w:pPr>
      <w:r w:rsidRPr="00D9678C">
        <w:rPr>
          <w:rFonts w:ascii="Times New Roman" w:hAnsi="Times New Roman" w:cs="Times New Roman"/>
          <w:b/>
          <w:bCs/>
          <w:color w:val="FF0000"/>
          <w:sz w:val="24"/>
          <w:szCs w:val="24"/>
        </w:rPr>
        <w:t>Atsakymas.</w:t>
      </w:r>
      <w:r w:rsidR="009A2595" w:rsidRPr="00D9678C">
        <w:rPr>
          <w:rFonts w:ascii="Times New Roman" w:hAnsi="Times New Roman" w:cs="Times New Roman"/>
          <w:b/>
          <w:bCs/>
          <w:color w:val="FF0000"/>
          <w:sz w:val="24"/>
          <w:szCs w:val="24"/>
        </w:rPr>
        <w:t xml:space="preserve"> </w:t>
      </w:r>
      <w:r w:rsidR="009A2595" w:rsidRPr="00D9678C">
        <w:rPr>
          <w:rFonts w:ascii="Times New Roman" w:hAnsi="Times New Roman" w:cs="Times New Roman"/>
          <w:color w:val="FF0000"/>
          <w:sz w:val="24"/>
          <w:szCs w:val="24"/>
        </w:rPr>
        <w:t>Šiukšliadėžės turi būti betoninės, uždaros, atsparios atmosferos poveikiams ir vandalizmui. Šiukšliadėžės turi atitikti specifikacijose pateikiamo gaminio pavyzdį t. y. betoninės šiukšliadėžės su metaliniu dangčiu. Konkretų gaminį reikės derinti su Šilutės rajono savivaldybės vyriausiąja architekte.</w:t>
      </w:r>
      <w:r w:rsidR="009A2595" w:rsidRPr="00D9678C">
        <w:rPr>
          <w:rFonts w:ascii="Times New Roman" w:hAnsi="Times New Roman" w:cs="Times New Roman"/>
          <w:b/>
          <w:bCs/>
          <w:i/>
          <w:iCs/>
          <w:color w:val="FF0000"/>
          <w:sz w:val="24"/>
          <w:szCs w:val="24"/>
        </w:rPr>
        <w:t> </w:t>
      </w:r>
    </w:p>
    <w:p w14:paraId="74012EE6" w14:textId="5DF0D324" w:rsidR="00575899" w:rsidRPr="00D9678C" w:rsidRDefault="00575899" w:rsidP="00985F1F">
      <w:pPr>
        <w:jc w:val="both"/>
        <w:rPr>
          <w:rFonts w:ascii="Times New Roman" w:hAnsi="Times New Roman" w:cs="Times New Roman"/>
          <w:sz w:val="24"/>
          <w:szCs w:val="24"/>
        </w:rPr>
      </w:pPr>
      <w:r w:rsidRPr="00D9678C">
        <w:rPr>
          <w:rFonts w:ascii="Times New Roman" w:hAnsi="Times New Roman" w:cs="Times New Roman"/>
          <w:sz w:val="24"/>
          <w:szCs w:val="24"/>
        </w:rPr>
        <w:t xml:space="preserve">3. </w:t>
      </w:r>
      <w:r w:rsidRPr="00D9678C">
        <w:rPr>
          <w:rFonts w:ascii="Times New Roman" w:hAnsi="Times New Roman" w:cs="Times New Roman"/>
          <w:b/>
          <w:bCs/>
          <w:color w:val="333333"/>
          <w:sz w:val="24"/>
          <w:szCs w:val="24"/>
        </w:rPr>
        <w:t>Klausimas.</w:t>
      </w:r>
      <w:r w:rsidRPr="00D9678C">
        <w:rPr>
          <w:rFonts w:ascii="Times New Roman" w:hAnsi="Times New Roman" w:cs="Times New Roman"/>
          <w:sz w:val="24"/>
          <w:szCs w:val="24"/>
        </w:rPr>
        <w:t xml:space="preserve"> Ar gali tiekėjas pasiūlyti pigesnes kitokio rašto šaknų apsaugos groteles, kurios bus ne prastesnės kokybės už TS pavyzdyje parodytas?</w:t>
      </w:r>
    </w:p>
    <w:p w14:paraId="5BFBA9D7" w14:textId="25AFE9DF" w:rsidR="00575899" w:rsidRPr="00D9678C" w:rsidRDefault="00575899" w:rsidP="00985F1F">
      <w:pPr>
        <w:jc w:val="both"/>
        <w:rPr>
          <w:rFonts w:ascii="Times New Roman" w:hAnsi="Times New Roman" w:cs="Times New Roman"/>
          <w:color w:val="FF0000"/>
          <w:sz w:val="24"/>
          <w:szCs w:val="24"/>
        </w:rPr>
      </w:pPr>
      <w:r w:rsidRPr="00D9678C">
        <w:rPr>
          <w:rFonts w:ascii="Times New Roman" w:hAnsi="Times New Roman" w:cs="Times New Roman"/>
          <w:b/>
          <w:bCs/>
          <w:color w:val="FF0000"/>
          <w:sz w:val="24"/>
          <w:szCs w:val="24"/>
        </w:rPr>
        <w:t>Atsakymas.</w:t>
      </w:r>
      <w:r w:rsidR="009A2595" w:rsidRPr="00D9678C">
        <w:rPr>
          <w:rFonts w:ascii="Times New Roman" w:hAnsi="Times New Roman" w:cs="Times New Roman"/>
          <w:b/>
          <w:bCs/>
          <w:color w:val="FF0000"/>
          <w:sz w:val="24"/>
          <w:szCs w:val="24"/>
        </w:rPr>
        <w:t xml:space="preserve"> </w:t>
      </w:r>
      <w:r w:rsidR="009A2595" w:rsidRPr="00D9678C">
        <w:rPr>
          <w:rFonts w:ascii="Times New Roman" w:hAnsi="Times New Roman" w:cs="Times New Roman"/>
          <w:color w:val="FF0000"/>
          <w:sz w:val="24"/>
          <w:szCs w:val="24"/>
        </w:rPr>
        <w:t>Tiekėjas gali siūlyti analogiškus gaminius, kitokio panašaus rašto šaknų apsaugos groteles. Visos medžiagos ir gaminiai turi būti pateikti statytojui patvirtinti prieš užsakant. </w:t>
      </w:r>
    </w:p>
    <w:p w14:paraId="3A8629D5" w14:textId="7AE0E730" w:rsidR="00C659BC" w:rsidRPr="00D9678C" w:rsidRDefault="00575899" w:rsidP="00985F1F">
      <w:pPr>
        <w:jc w:val="both"/>
        <w:rPr>
          <w:rFonts w:ascii="Times New Roman" w:hAnsi="Times New Roman" w:cs="Times New Roman"/>
          <w:sz w:val="24"/>
          <w:szCs w:val="24"/>
        </w:rPr>
      </w:pPr>
      <w:r w:rsidRPr="00D9678C">
        <w:rPr>
          <w:rFonts w:ascii="Times New Roman" w:hAnsi="Times New Roman" w:cs="Times New Roman"/>
          <w:sz w:val="24"/>
          <w:szCs w:val="24"/>
        </w:rPr>
        <w:t xml:space="preserve">4.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A</w:t>
      </w:r>
      <w:r w:rsidRPr="00D9678C">
        <w:rPr>
          <w:rFonts w:ascii="Times New Roman" w:hAnsi="Times New Roman" w:cs="Times New Roman"/>
          <w:sz w:val="24"/>
          <w:szCs w:val="24"/>
        </w:rPr>
        <w:t>r teritorijoje turėtų būti montuojami būtent modernaus dizaino suoliukai, kaip parodyti techninio projekto TS pavyzdžiai, ar galima siūlyti ir alternatyvius variantus? Jei galima, pateikite pageidaujamų suoliukų pavyzdžius ir specifikacijas.</w:t>
      </w:r>
    </w:p>
    <w:p w14:paraId="47338AEC" w14:textId="3DDF096E" w:rsidR="00575899" w:rsidRPr="00D9678C" w:rsidRDefault="00575899" w:rsidP="00985F1F">
      <w:pPr>
        <w:jc w:val="both"/>
        <w:rPr>
          <w:rFonts w:ascii="Times New Roman" w:hAnsi="Times New Roman" w:cs="Times New Roman"/>
          <w:sz w:val="24"/>
          <w:szCs w:val="24"/>
        </w:rPr>
      </w:pPr>
      <w:r w:rsidRPr="00D9678C">
        <w:rPr>
          <w:rFonts w:ascii="Times New Roman" w:hAnsi="Times New Roman" w:cs="Times New Roman"/>
          <w:b/>
          <w:bCs/>
          <w:color w:val="FF0000"/>
          <w:sz w:val="24"/>
          <w:szCs w:val="24"/>
        </w:rPr>
        <w:t>Atsakymas.</w:t>
      </w:r>
      <w:r w:rsidR="009A2595" w:rsidRPr="00D9678C">
        <w:rPr>
          <w:rFonts w:ascii="Times New Roman" w:hAnsi="Times New Roman" w:cs="Times New Roman"/>
          <w:b/>
          <w:bCs/>
          <w:color w:val="FF0000"/>
          <w:sz w:val="24"/>
          <w:szCs w:val="24"/>
        </w:rPr>
        <w:t xml:space="preserve"> </w:t>
      </w:r>
      <w:r w:rsidR="009A2595" w:rsidRPr="00D9678C">
        <w:rPr>
          <w:rFonts w:ascii="Times New Roman" w:hAnsi="Times New Roman" w:cs="Times New Roman"/>
          <w:color w:val="FF0000"/>
          <w:sz w:val="24"/>
          <w:szCs w:val="24"/>
        </w:rPr>
        <w:t>Galima siūlyti alternatyvius to paties modernaus dizaino ir medžiagiškumo suoliukus. Suoliukai turi atitikti projekte pateiktą specifikaciją. Suoliukai turi būti ilgaamžiai, atsparūs atmosferos poveikiams. Suoliukai derinami su kitais šiame projekte numatomais mažosios architektūros elementais.</w:t>
      </w:r>
    </w:p>
    <w:p w14:paraId="1E9650FE" w14:textId="77777777" w:rsidR="00F7609B" w:rsidRPr="00D9678C" w:rsidRDefault="00F7609B" w:rsidP="00F7609B">
      <w:pPr>
        <w:spacing w:after="0"/>
        <w:jc w:val="both"/>
        <w:rPr>
          <w:rFonts w:ascii="Times New Roman" w:hAnsi="Times New Roman" w:cs="Times New Roman"/>
          <w:sz w:val="24"/>
          <w:szCs w:val="24"/>
        </w:rPr>
      </w:pPr>
      <w:r w:rsidRPr="00D9678C">
        <w:rPr>
          <w:rFonts w:ascii="Times New Roman" w:hAnsi="Times New Roman" w:cs="Times New Roman"/>
          <w:sz w:val="24"/>
          <w:szCs w:val="24"/>
        </w:rPr>
        <w:t xml:space="preserve">5.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D9678C">
        <w:rPr>
          <w:rFonts w:ascii="Times New Roman" w:hAnsi="Times New Roman" w:cs="Times New Roman"/>
          <w:sz w:val="24"/>
          <w:szCs w:val="24"/>
        </w:rPr>
        <w:t xml:space="preserve">Techninėje specifikacijoje: 2. Lietaus nuotekų tinklai 1.1 punkte parašyta, kad projektuojami nuotekų tinklų šuliniai plastikiniai gofruoti d315.  2.3. Nuotekų šuliniai, parašyta, kad statomi d425 apžiūros šuliniai (su vidiniu diametru d425). </w:t>
      </w:r>
    </w:p>
    <w:p w14:paraId="733FCB5A" w14:textId="07ADDFD1" w:rsidR="00F7609B" w:rsidRPr="00D9678C" w:rsidRDefault="00F7609B" w:rsidP="00F7609B">
      <w:pPr>
        <w:jc w:val="both"/>
        <w:rPr>
          <w:rFonts w:ascii="Times New Roman" w:hAnsi="Times New Roman" w:cs="Times New Roman"/>
          <w:sz w:val="24"/>
          <w:szCs w:val="24"/>
        </w:rPr>
      </w:pPr>
      <w:r w:rsidRPr="00D9678C">
        <w:rPr>
          <w:rFonts w:ascii="Times New Roman" w:hAnsi="Times New Roman" w:cs="Times New Roman"/>
          <w:sz w:val="24"/>
          <w:szCs w:val="24"/>
        </w:rPr>
        <w:t>Patikslinkite TS, kokie iš tiesų statomi šulinėliai-skersmuo, medžiaga?</w:t>
      </w:r>
    </w:p>
    <w:p w14:paraId="5A3451F7" w14:textId="517AAE74" w:rsidR="00F7609B" w:rsidRPr="00D9678C" w:rsidRDefault="00F7609B" w:rsidP="00F7609B">
      <w:pPr>
        <w:jc w:val="both"/>
        <w:rPr>
          <w:rFonts w:ascii="Times New Roman" w:hAnsi="Times New Roman" w:cs="Times New Roman"/>
          <w:sz w:val="24"/>
          <w:szCs w:val="24"/>
        </w:rPr>
      </w:pPr>
      <w:r w:rsidRPr="00D9678C">
        <w:rPr>
          <w:rFonts w:ascii="Times New Roman" w:hAnsi="Times New Roman" w:cs="Times New Roman"/>
          <w:b/>
          <w:bCs/>
          <w:color w:val="FF0000"/>
          <w:sz w:val="24"/>
          <w:szCs w:val="24"/>
        </w:rPr>
        <w:t>Atsakymas.</w:t>
      </w:r>
      <w:r w:rsidR="00205820" w:rsidRPr="00D9678C">
        <w:rPr>
          <w:rFonts w:ascii="Times New Roman" w:hAnsi="Times New Roman" w:cs="Times New Roman"/>
          <w:b/>
          <w:bCs/>
          <w:color w:val="FF0000"/>
          <w:sz w:val="24"/>
          <w:szCs w:val="24"/>
        </w:rPr>
        <w:t xml:space="preserve"> </w:t>
      </w:r>
      <w:r w:rsidR="00205820" w:rsidRPr="00D9678C">
        <w:rPr>
          <w:rFonts w:ascii="Times New Roman" w:hAnsi="Times New Roman" w:cs="Times New Roman"/>
          <w:color w:val="FF0000"/>
          <w:sz w:val="24"/>
          <w:szCs w:val="24"/>
        </w:rPr>
        <w:t xml:space="preserve">Techninių specifikacijų įvadinėje dalyje p.1.1 dėl šulinio d315 liko techninė klaida. Projekte numatyti plastikiniai lietaus </w:t>
      </w:r>
      <w:proofErr w:type="spellStart"/>
      <w:r w:rsidR="00205820" w:rsidRPr="00D9678C">
        <w:rPr>
          <w:rFonts w:ascii="Times New Roman" w:hAnsi="Times New Roman" w:cs="Times New Roman"/>
          <w:color w:val="FF0000"/>
          <w:sz w:val="24"/>
          <w:szCs w:val="24"/>
        </w:rPr>
        <w:t>nuotekynės</w:t>
      </w:r>
      <w:proofErr w:type="spellEnd"/>
      <w:r w:rsidR="00205820" w:rsidRPr="00D9678C">
        <w:rPr>
          <w:rFonts w:ascii="Times New Roman" w:hAnsi="Times New Roman" w:cs="Times New Roman"/>
          <w:color w:val="FF0000"/>
          <w:sz w:val="24"/>
          <w:szCs w:val="24"/>
        </w:rPr>
        <w:t xml:space="preserve"> apžiūros šulinėliai iš gofruoto </w:t>
      </w:r>
      <w:proofErr w:type="spellStart"/>
      <w:r w:rsidR="00205820" w:rsidRPr="00D9678C">
        <w:rPr>
          <w:rFonts w:ascii="Times New Roman" w:hAnsi="Times New Roman" w:cs="Times New Roman"/>
          <w:color w:val="FF0000"/>
          <w:sz w:val="24"/>
          <w:szCs w:val="24"/>
        </w:rPr>
        <w:t>Multiflex</w:t>
      </w:r>
      <w:proofErr w:type="spellEnd"/>
      <w:r w:rsidR="00205820" w:rsidRPr="00D9678C">
        <w:rPr>
          <w:rFonts w:ascii="Times New Roman" w:hAnsi="Times New Roman" w:cs="Times New Roman"/>
          <w:color w:val="FF0000"/>
          <w:sz w:val="24"/>
          <w:szCs w:val="24"/>
        </w:rPr>
        <w:t xml:space="preserve"> vamzdžio D425/476 (vidinis/išorinis diametrai), žiūrėti projekto techninių specifikacijų  p.2.3; sąnaudų kiekių žiniaraštyje SKŽ lapas 1 poz.7 ir lietaus nuotekų tinklų išilginiuose profiliuose </w:t>
      </w:r>
      <w:proofErr w:type="spellStart"/>
      <w:r w:rsidR="00205820" w:rsidRPr="00D9678C">
        <w:rPr>
          <w:rFonts w:ascii="Times New Roman" w:hAnsi="Times New Roman" w:cs="Times New Roman"/>
          <w:color w:val="FF0000"/>
          <w:sz w:val="24"/>
          <w:szCs w:val="24"/>
        </w:rPr>
        <w:t>brėž</w:t>
      </w:r>
      <w:proofErr w:type="spellEnd"/>
      <w:r w:rsidR="00205820" w:rsidRPr="00D9678C">
        <w:rPr>
          <w:rFonts w:ascii="Times New Roman" w:hAnsi="Times New Roman" w:cs="Times New Roman"/>
          <w:color w:val="FF0000"/>
          <w:sz w:val="24"/>
          <w:szCs w:val="24"/>
        </w:rPr>
        <w:t>. B-2, B-3, B-4, B-5, B-6 bei Lietaus nuotekų tinklo šulinio D425 detalizacijos brėžinį B-8.</w:t>
      </w:r>
      <w:r w:rsidR="00205820" w:rsidRPr="00D9678C">
        <w:rPr>
          <w:rFonts w:ascii="Times New Roman" w:hAnsi="Times New Roman" w:cs="Times New Roman"/>
          <w:b/>
          <w:bCs/>
          <w:i/>
          <w:iCs/>
          <w:color w:val="FF0000"/>
          <w:sz w:val="24"/>
          <w:szCs w:val="24"/>
        </w:rPr>
        <w:t xml:space="preserve">  </w:t>
      </w:r>
    </w:p>
    <w:p w14:paraId="32E1FFD5" w14:textId="1D259FC9" w:rsidR="00205820" w:rsidRPr="00D9678C" w:rsidRDefault="00205820" w:rsidP="00205820">
      <w:pPr>
        <w:jc w:val="both"/>
        <w:rPr>
          <w:rFonts w:ascii="Times New Roman" w:hAnsi="Times New Roman" w:cs="Times New Roman"/>
          <w:sz w:val="24"/>
          <w:szCs w:val="24"/>
        </w:rPr>
      </w:pPr>
      <w:r w:rsidRPr="00D9678C">
        <w:rPr>
          <w:rFonts w:ascii="Times New Roman" w:hAnsi="Times New Roman" w:cs="Times New Roman"/>
          <w:sz w:val="24"/>
          <w:szCs w:val="24"/>
        </w:rPr>
        <w:t xml:space="preserve">6.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D9678C">
        <w:rPr>
          <w:rFonts w:ascii="Times New Roman" w:hAnsi="Times New Roman" w:cs="Times New Roman"/>
          <w:sz w:val="24"/>
          <w:szCs w:val="24"/>
        </w:rPr>
        <w:t>VN dalies projekto žiniaraštyje 2 eilutėje vamzdis d 250 yra 168 m. Atskirai pateiktuose žiniaraščiuose VN dalyje 5 eilutėje vamzdžio d250 mm yra 87 m. Prašome patikslinti kuo vadovautis projekto žiniaraščiu ar sąmatiniu žiniaraščiu skaičiuojant pasiūlymą?</w:t>
      </w:r>
    </w:p>
    <w:p w14:paraId="58341904" w14:textId="77777777" w:rsidR="00205820" w:rsidRPr="00D9678C" w:rsidRDefault="00205820" w:rsidP="00205820">
      <w:pPr>
        <w:jc w:val="both"/>
        <w:rPr>
          <w:rFonts w:ascii="Times New Roman" w:hAnsi="Times New Roman" w:cs="Times New Roman"/>
          <w:sz w:val="24"/>
          <w:szCs w:val="24"/>
        </w:rPr>
      </w:pPr>
      <w:r w:rsidRPr="00D9678C">
        <w:rPr>
          <w:rFonts w:ascii="Times New Roman" w:hAnsi="Times New Roman" w:cs="Times New Roman"/>
          <w:b/>
          <w:bCs/>
          <w:color w:val="FF0000"/>
          <w:sz w:val="24"/>
          <w:szCs w:val="24"/>
        </w:rPr>
        <w:t>Atsakymas.</w:t>
      </w:r>
      <w:r w:rsidRPr="00D9678C">
        <w:rPr>
          <w:rFonts w:ascii="Times New Roman" w:hAnsi="Times New Roman" w:cs="Times New Roman"/>
          <w:sz w:val="24"/>
          <w:szCs w:val="24"/>
        </w:rPr>
        <w:t xml:space="preserve"> </w:t>
      </w:r>
      <w:r w:rsidRPr="00D9678C">
        <w:rPr>
          <w:rFonts w:ascii="Times New Roman" w:hAnsi="Times New Roman" w:cs="Times New Roman"/>
          <w:color w:val="FF0000"/>
          <w:sz w:val="24"/>
          <w:szCs w:val="24"/>
        </w:rPr>
        <w:t>Vertinti pagal patvirtintus rodiklius: d250mm – 87 m.</w:t>
      </w:r>
    </w:p>
    <w:p w14:paraId="232066A6" w14:textId="4E8B9E58" w:rsidR="00205820" w:rsidRPr="00D9678C" w:rsidRDefault="00205820" w:rsidP="00205820">
      <w:pPr>
        <w:jc w:val="both"/>
        <w:rPr>
          <w:rFonts w:ascii="Times New Roman" w:hAnsi="Times New Roman" w:cs="Times New Roman"/>
          <w:sz w:val="24"/>
          <w:szCs w:val="24"/>
        </w:rPr>
      </w:pPr>
      <w:r w:rsidRPr="00D9678C">
        <w:rPr>
          <w:rFonts w:ascii="Times New Roman" w:hAnsi="Times New Roman" w:cs="Times New Roman"/>
          <w:sz w:val="24"/>
          <w:szCs w:val="24"/>
        </w:rPr>
        <w:lastRenderedPageBreak/>
        <w:t xml:space="preserve">7.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D9678C">
        <w:rPr>
          <w:rFonts w:ascii="Times New Roman" w:hAnsi="Times New Roman" w:cs="Times New Roman"/>
          <w:sz w:val="24"/>
          <w:szCs w:val="24"/>
        </w:rPr>
        <w:t>VN dalies projekto žiniaraštyje 3 eilutėje vamzdis d 200 yra 839 m. Atskirai pateiktuose žiniaraščiuose VN dalyje 6 eilutėje vamzdžio d200 mm yra 920 m. Prašome patikslinti kuo vadovautis projekto žiniaraščiu ar sąmatiniu žiniaraščiu skaičiuojant pasiūlymą?</w:t>
      </w:r>
    </w:p>
    <w:p w14:paraId="2D0EA0BC" w14:textId="4A2C115B" w:rsidR="00205820" w:rsidRPr="00D9678C" w:rsidRDefault="00205820" w:rsidP="00205820">
      <w:pPr>
        <w:jc w:val="both"/>
        <w:rPr>
          <w:rFonts w:ascii="Times New Roman" w:hAnsi="Times New Roman" w:cs="Times New Roman"/>
          <w:sz w:val="24"/>
          <w:szCs w:val="24"/>
        </w:rPr>
      </w:pPr>
      <w:r w:rsidRPr="00D9678C">
        <w:rPr>
          <w:rFonts w:ascii="Times New Roman" w:hAnsi="Times New Roman" w:cs="Times New Roman"/>
          <w:b/>
          <w:bCs/>
          <w:color w:val="FF0000"/>
          <w:sz w:val="24"/>
          <w:szCs w:val="24"/>
        </w:rPr>
        <w:t>Atsakymas.</w:t>
      </w:r>
      <w:r w:rsidRPr="00D9678C">
        <w:rPr>
          <w:rFonts w:ascii="Times New Roman" w:hAnsi="Times New Roman" w:cs="Times New Roman"/>
          <w:sz w:val="24"/>
          <w:szCs w:val="24"/>
        </w:rPr>
        <w:t xml:space="preserve"> </w:t>
      </w:r>
      <w:r w:rsidRPr="00D9678C">
        <w:rPr>
          <w:rFonts w:ascii="Times New Roman" w:hAnsi="Times New Roman" w:cs="Times New Roman"/>
          <w:color w:val="FF0000"/>
          <w:sz w:val="24"/>
          <w:szCs w:val="24"/>
        </w:rPr>
        <w:t>Vertinti pagal patvirtintus rodiklius: d200mm – 920 m.</w:t>
      </w:r>
    </w:p>
    <w:p w14:paraId="24B42A04" w14:textId="44FBA1E5" w:rsidR="00F37F18" w:rsidRPr="00D9678C" w:rsidRDefault="00F37F18" w:rsidP="00F37F18">
      <w:pPr>
        <w:jc w:val="both"/>
        <w:rPr>
          <w:rFonts w:ascii="Times New Roman" w:hAnsi="Times New Roman" w:cs="Times New Roman"/>
          <w:color w:val="333333"/>
          <w:sz w:val="24"/>
          <w:szCs w:val="24"/>
        </w:rPr>
      </w:pPr>
      <w:r w:rsidRPr="00D9678C">
        <w:rPr>
          <w:rFonts w:ascii="Times New Roman" w:hAnsi="Times New Roman" w:cs="Times New Roman"/>
          <w:sz w:val="24"/>
          <w:szCs w:val="24"/>
        </w:rPr>
        <w:t xml:space="preserve">8. </w:t>
      </w:r>
      <w:r w:rsidRPr="00D9678C">
        <w:rPr>
          <w:rFonts w:ascii="Times New Roman" w:hAnsi="Times New Roman" w:cs="Times New Roman"/>
          <w:b/>
          <w:bCs/>
          <w:color w:val="333333"/>
          <w:sz w:val="24"/>
          <w:szCs w:val="24"/>
        </w:rPr>
        <w:t>Klausimas.</w:t>
      </w:r>
      <w:r w:rsidR="007B159B" w:rsidRPr="00D9678C">
        <w:rPr>
          <w:rFonts w:ascii="Times New Roman" w:hAnsi="Times New Roman" w:cs="Times New Roman"/>
          <w:b/>
          <w:bCs/>
          <w:color w:val="333333"/>
          <w:sz w:val="24"/>
          <w:szCs w:val="24"/>
        </w:rPr>
        <w:t xml:space="preserve"> </w:t>
      </w:r>
      <w:r w:rsidR="007B159B" w:rsidRPr="00D9678C">
        <w:rPr>
          <w:rFonts w:ascii="Times New Roman" w:hAnsi="Times New Roman" w:cs="Times New Roman"/>
          <w:color w:val="333333"/>
          <w:sz w:val="24"/>
          <w:szCs w:val="24"/>
        </w:rPr>
        <w:t>Ar reikia įsivertinti pašalintų medžių atkuriamąją vertę. Jei taip prašome nurodyti sum</w:t>
      </w:r>
      <w:r w:rsidR="00630FD9" w:rsidRPr="00D9678C">
        <w:rPr>
          <w:rFonts w:ascii="Times New Roman" w:hAnsi="Times New Roman" w:cs="Times New Roman"/>
          <w:color w:val="333333"/>
          <w:sz w:val="24"/>
          <w:szCs w:val="24"/>
        </w:rPr>
        <w:t>ą</w:t>
      </w:r>
      <w:r w:rsidR="007B159B" w:rsidRPr="00D9678C">
        <w:rPr>
          <w:rFonts w:ascii="Times New Roman" w:hAnsi="Times New Roman" w:cs="Times New Roman"/>
          <w:color w:val="333333"/>
          <w:sz w:val="24"/>
          <w:szCs w:val="24"/>
        </w:rPr>
        <w:t>, kad visi tiekėjai galėtų įsivertinti vienodai.</w:t>
      </w:r>
    </w:p>
    <w:p w14:paraId="5D974F61" w14:textId="0BB74EA0" w:rsidR="00630FD9" w:rsidRPr="00D9678C" w:rsidRDefault="00630FD9" w:rsidP="00F37F18">
      <w:pPr>
        <w:jc w:val="both"/>
        <w:rPr>
          <w:rFonts w:ascii="Times New Roman" w:hAnsi="Times New Roman" w:cs="Times New Roman"/>
          <w:sz w:val="24"/>
          <w:szCs w:val="24"/>
        </w:rPr>
      </w:pPr>
      <w:r w:rsidRPr="00F37F18">
        <w:rPr>
          <w:rFonts w:ascii="Times New Roman" w:hAnsi="Times New Roman" w:cs="Times New Roman"/>
          <w:b/>
          <w:bCs/>
          <w:color w:val="FF0000"/>
          <w:sz w:val="24"/>
          <w:szCs w:val="24"/>
        </w:rPr>
        <w:t>Atsakymas.</w:t>
      </w:r>
      <w:r w:rsidR="00AC2CB5" w:rsidRPr="00D9678C">
        <w:rPr>
          <w:rFonts w:ascii="Times New Roman" w:hAnsi="Times New Roman" w:cs="Times New Roman"/>
          <w:b/>
          <w:bCs/>
          <w:color w:val="FF0000"/>
          <w:sz w:val="24"/>
          <w:szCs w:val="24"/>
        </w:rPr>
        <w:t xml:space="preserve"> </w:t>
      </w:r>
      <w:r w:rsidR="00AC2CB5" w:rsidRPr="00D9678C">
        <w:rPr>
          <w:rFonts w:ascii="Times New Roman" w:hAnsi="Times New Roman" w:cs="Times New Roman"/>
          <w:color w:val="FF0000"/>
          <w:sz w:val="24"/>
          <w:szCs w:val="24"/>
        </w:rPr>
        <w:t>Tiekėjui pašalintų medžių atkuriamosios vertės įsivertinti nereikia. Savivaldybė išduos leidimą medžių šalinimui ir apmokės už medžių atkuriamąją vertę. Tiekėjas turi įsivertinti pirkimo dokumentuose nurodytų medžių šalinimą.</w:t>
      </w:r>
    </w:p>
    <w:p w14:paraId="0EF23765" w14:textId="166EAD3E" w:rsidR="00F37F18" w:rsidRPr="00F37F18" w:rsidRDefault="00F37F18" w:rsidP="00F37F18">
      <w:pPr>
        <w:jc w:val="both"/>
        <w:rPr>
          <w:rFonts w:ascii="Times New Roman" w:hAnsi="Times New Roman" w:cs="Times New Roman"/>
          <w:sz w:val="24"/>
          <w:szCs w:val="24"/>
        </w:rPr>
      </w:pPr>
      <w:r w:rsidRPr="00D9678C">
        <w:rPr>
          <w:rFonts w:ascii="Times New Roman" w:hAnsi="Times New Roman" w:cs="Times New Roman"/>
          <w:b/>
          <w:bCs/>
          <w:color w:val="333333"/>
          <w:sz w:val="24"/>
          <w:szCs w:val="24"/>
        </w:rPr>
        <w:t>9. Klausimas.</w:t>
      </w:r>
      <w:r w:rsidRPr="00D9678C">
        <w:rPr>
          <w:rFonts w:ascii="Times New Roman" w:hAnsi="Times New Roman" w:cs="Times New Roman"/>
          <w:color w:val="333333"/>
          <w:sz w:val="24"/>
          <w:szCs w:val="24"/>
        </w:rPr>
        <w:t xml:space="preserve"> </w:t>
      </w:r>
      <w:r w:rsidRPr="00F37F18">
        <w:rPr>
          <w:rFonts w:ascii="Times New Roman" w:hAnsi="Times New Roman" w:cs="Times New Roman"/>
          <w:sz w:val="24"/>
          <w:szCs w:val="24"/>
        </w:rPr>
        <w:t xml:space="preserve">Techninėse specifikacijose medžių šaknų apsauga SP-TS-6.3.2. </w:t>
      </w:r>
      <w:r w:rsidRPr="00D9678C">
        <w:rPr>
          <w:rFonts w:ascii="Times New Roman" w:hAnsi="Times New Roman" w:cs="Times New Roman"/>
          <w:sz w:val="24"/>
          <w:szCs w:val="24"/>
        </w:rPr>
        <w:t>n</w:t>
      </w:r>
      <w:r w:rsidRPr="00F37F18">
        <w:rPr>
          <w:rFonts w:ascii="Times New Roman" w:hAnsi="Times New Roman" w:cs="Times New Roman"/>
          <w:sz w:val="24"/>
          <w:szCs w:val="24"/>
        </w:rPr>
        <w:t xml:space="preserve">urodyta, jog </w:t>
      </w:r>
      <w:r w:rsidRPr="00D9678C">
        <w:rPr>
          <w:rFonts w:ascii="Times New Roman" w:hAnsi="Times New Roman" w:cs="Times New Roman"/>
          <w:sz w:val="24"/>
          <w:szCs w:val="24"/>
        </w:rPr>
        <w:t>m</w:t>
      </w:r>
      <w:r w:rsidRPr="00F37F18">
        <w:rPr>
          <w:rFonts w:ascii="Times New Roman" w:hAnsi="Times New Roman" w:cs="Times New Roman"/>
          <w:sz w:val="24"/>
          <w:szCs w:val="24"/>
        </w:rPr>
        <w:t xml:space="preserve">edžio šaknų apsaugos grotelės gaminamos iš kalaus ketaus, dažomos antikoroziniais dažais, rekomenduojama spalva - </w:t>
      </w:r>
      <w:proofErr w:type="spellStart"/>
      <w:r w:rsidRPr="00F37F18">
        <w:rPr>
          <w:rFonts w:ascii="Times New Roman" w:hAnsi="Times New Roman" w:cs="Times New Roman"/>
          <w:sz w:val="24"/>
          <w:szCs w:val="24"/>
        </w:rPr>
        <w:t>corten</w:t>
      </w:r>
      <w:proofErr w:type="spellEnd"/>
      <w:r w:rsidRPr="00F37F18">
        <w:rPr>
          <w:rFonts w:ascii="Times New Roman" w:hAnsi="Times New Roman" w:cs="Times New Roman"/>
          <w:sz w:val="24"/>
          <w:szCs w:val="24"/>
        </w:rPr>
        <w:t xml:space="preserve">. Prašome patvirtinti, jog </w:t>
      </w:r>
      <w:proofErr w:type="spellStart"/>
      <w:r w:rsidRPr="00F37F18">
        <w:rPr>
          <w:rFonts w:ascii="Times New Roman" w:hAnsi="Times New Roman" w:cs="Times New Roman"/>
          <w:sz w:val="24"/>
          <w:szCs w:val="24"/>
        </w:rPr>
        <w:t>corten</w:t>
      </w:r>
      <w:proofErr w:type="spellEnd"/>
      <w:r w:rsidRPr="00F37F18">
        <w:rPr>
          <w:rFonts w:ascii="Times New Roman" w:hAnsi="Times New Roman" w:cs="Times New Roman"/>
          <w:sz w:val="24"/>
          <w:szCs w:val="24"/>
        </w:rPr>
        <w:t xml:space="preserve"> reiškia, kad tai tik spalva, o ne visos grotelės gaminamos iš </w:t>
      </w:r>
      <w:proofErr w:type="spellStart"/>
      <w:r w:rsidRPr="00F37F18">
        <w:rPr>
          <w:rFonts w:ascii="Times New Roman" w:hAnsi="Times New Roman" w:cs="Times New Roman"/>
          <w:sz w:val="24"/>
          <w:szCs w:val="24"/>
        </w:rPr>
        <w:t>corten</w:t>
      </w:r>
      <w:proofErr w:type="spellEnd"/>
      <w:r w:rsidRPr="00F37F18">
        <w:rPr>
          <w:rFonts w:ascii="Times New Roman" w:hAnsi="Times New Roman" w:cs="Times New Roman"/>
          <w:sz w:val="24"/>
          <w:szCs w:val="24"/>
        </w:rPr>
        <w:t xml:space="preserve"> plieno. </w:t>
      </w:r>
    </w:p>
    <w:p w14:paraId="7D43D1FD" w14:textId="77777777" w:rsidR="00F37F18" w:rsidRPr="00F37F18" w:rsidRDefault="00F37F18" w:rsidP="00F37F18">
      <w:pPr>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F37F18">
        <w:rPr>
          <w:rFonts w:ascii="Times New Roman" w:hAnsi="Times New Roman" w:cs="Times New Roman"/>
          <w:color w:val="FF0000"/>
          <w:sz w:val="24"/>
          <w:szCs w:val="24"/>
        </w:rPr>
        <w:t xml:space="preserve"> Vadovautis TS. Užsakant gaminį jo medžiagiškumą derinti su užsakovu. </w:t>
      </w:r>
    </w:p>
    <w:p w14:paraId="2DDBCEDF" w14:textId="29B16A9A" w:rsidR="00F37F18" w:rsidRPr="00F37F18" w:rsidRDefault="00F37F18" w:rsidP="00F37F18">
      <w:pPr>
        <w:jc w:val="both"/>
        <w:rPr>
          <w:rFonts w:ascii="Times New Roman" w:hAnsi="Times New Roman" w:cs="Times New Roman"/>
          <w:sz w:val="24"/>
          <w:szCs w:val="24"/>
        </w:rPr>
      </w:pPr>
      <w:r w:rsidRPr="00D9678C">
        <w:rPr>
          <w:rFonts w:ascii="Times New Roman" w:hAnsi="Times New Roman" w:cs="Times New Roman"/>
          <w:sz w:val="24"/>
          <w:szCs w:val="24"/>
        </w:rPr>
        <w:t>10</w:t>
      </w:r>
      <w:r w:rsidRPr="00F37F18">
        <w:rPr>
          <w:rFonts w:ascii="Times New Roman" w:hAnsi="Times New Roman" w:cs="Times New Roman"/>
          <w:sz w:val="24"/>
          <w:szCs w:val="24"/>
        </w:rPr>
        <w:t xml:space="preserve">.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F37F18">
        <w:rPr>
          <w:rFonts w:ascii="Times New Roman" w:hAnsi="Times New Roman" w:cs="Times New Roman"/>
          <w:sz w:val="24"/>
          <w:szCs w:val="24"/>
        </w:rPr>
        <w:t xml:space="preserve">Prašome patvirtinti, jog visi šviestuvai privalo turėti ENEC ir ENEC+ sertifikatus. </w:t>
      </w:r>
    </w:p>
    <w:p w14:paraId="649C1382" w14:textId="1F53A153" w:rsidR="00F37F18" w:rsidRPr="00F37F18" w:rsidRDefault="00F37F18" w:rsidP="00F37F18">
      <w:pPr>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F37F18">
        <w:rPr>
          <w:rFonts w:ascii="Times New Roman" w:hAnsi="Times New Roman" w:cs="Times New Roman"/>
          <w:color w:val="FF0000"/>
          <w:sz w:val="24"/>
          <w:szCs w:val="24"/>
        </w:rPr>
        <w:t xml:space="preserve"> Taip</w:t>
      </w:r>
      <w:r w:rsidRPr="00D9678C">
        <w:rPr>
          <w:rFonts w:ascii="Times New Roman" w:hAnsi="Times New Roman" w:cs="Times New Roman"/>
          <w:color w:val="FF0000"/>
          <w:sz w:val="24"/>
          <w:szCs w:val="24"/>
        </w:rPr>
        <w:t>, patvirtiname.</w:t>
      </w:r>
    </w:p>
    <w:p w14:paraId="123C3056" w14:textId="2F975829" w:rsidR="007B159B" w:rsidRPr="00D9678C" w:rsidRDefault="007B159B" w:rsidP="007B159B">
      <w:pPr>
        <w:jc w:val="both"/>
        <w:rPr>
          <w:rFonts w:ascii="Times New Roman" w:hAnsi="Times New Roman" w:cs="Times New Roman"/>
          <w:sz w:val="24"/>
          <w:szCs w:val="24"/>
        </w:rPr>
      </w:pPr>
      <w:r w:rsidRPr="00D9678C">
        <w:rPr>
          <w:rFonts w:ascii="Times New Roman" w:hAnsi="Times New Roman" w:cs="Times New Roman"/>
          <w:sz w:val="24"/>
          <w:szCs w:val="24"/>
        </w:rPr>
        <w:t xml:space="preserve">11.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D9678C">
        <w:rPr>
          <w:rFonts w:ascii="Times New Roman" w:hAnsi="Times New Roman" w:cs="Times New Roman"/>
          <w:sz w:val="24"/>
          <w:szCs w:val="24"/>
        </w:rPr>
        <w:t>Lietaus nuotekų dalyje žiniaraštyje nėra numatyta pirminio vamzdyno užpylimo smėliu.</w:t>
      </w:r>
    </w:p>
    <w:p w14:paraId="4F8CF84D" w14:textId="2DEBF05C" w:rsidR="007B159B" w:rsidRPr="00D9678C" w:rsidRDefault="007B159B" w:rsidP="007B159B">
      <w:pPr>
        <w:jc w:val="both"/>
        <w:rPr>
          <w:rFonts w:ascii="Times New Roman" w:hAnsi="Times New Roman" w:cs="Times New Roman"/>
          <w:sz w:val="24"/>
          <w:szCs w:val="24"/>
        </w:rPr>
      </w:pPr>
      <w:r w:rsidRPr="00F37F18">
        <w:rPr>
          <w:rFonts w:ascii="Times New Roman" w:hAnsi="Times New Roman" w:cs="Times New Roman"/>
          <w:b/>
          <w:bCs/>
          <w:color w:val="FF0000"/>
          <w:sz w:val="24"/>
          <w:szCs w:val="24"/>
        </w:rPr>
        <w:t>Atsakymas.</w:t>
      </w:r>
      <w:r w:rsidR="00AC2CB5" w:rsidRPr="00D9678C">
        <w:rPr>
          <w:rFonts w:ascii="Times New Roman" w:hAnsi="Times New Roman" w:cs="Times New Roman"/>
          <w:b/>
          <w:bCs/>
          <w:color w:val="FF0000"/>
          <w:sz w:val="24"/>
          <w:szCs w:val="24"/>
        </w:rPr>
        <w:t xml:space="preserve"> </w:t>
      </w:r>
      <w:r w:rsidR="00AC2CB5" w:rsidRPr="00D9678C">
        <w:rPr>
          <w:rFonts w:ascii="Times New Roman" w:hAnsi="Times New Roman" w:cs="Times New Roman"/>
          <w:color w:val="FF0000"/>
          <w:sz w:val="24"/>
          <w:szCs w:val="24"/>
        </w:rPr>
        <w:t>Pirminis vamzdynų užpylimas aprašytas projekto VN dalies aiškinamajame rašte psl. 3 ir techninės specifikacijos  p. 2.2.</w:t>
      </w:r>
    </w:p>
    <w:p w14:paraId="4B761AF8" w14:textId="77777777" w:rsidR="007B159B" w:rsidRPr="00D9678C" w:rsidRDefault="007B159B" w:rsidP="007B159B">
      <w:pPr>
        <w:jc w:val="both"/>
        <w:rPr>
          <w:rFonts w:ascii="Times New Roman" w:hAnsi="Times New Roman" w:cs="Times New Roman"/>
          <w:sz w:val="24"/>
          <w:szCs w:val="24"/>
        </w:rPr>
      </w:pPr>
      <w:r w:rsidRPr="00D9678C">
        <w:rPr>
          <w:rFonts w:ascii="Times New Roman" w:hAnsi="Times New Roman" w:cs="Times New Roman"/>
          <w:sz w:val="24"/>
          <w:szCs w:val="24"/>
        </w:rPr>
        <w:t xml:space="preserve">12. </w:t>
      </w:r>
      <w:r w:rsidRPr="00D9678C">
        <w:rPr>
          <w:rFonts w:ascii="Times New Roman" w:hAnsi="Times New Roman" w:cs="Times New Roman"/>
          <w:b/>
          <w:bCs/>
          <w:color w:val="333333"/>
          <w:sz w:val="24"/>
          <w:szCs w:val="24"/>
        </w:rPr>
        <w:t>Klausimas.</w:t>
      </w:r>
      <w:r w:rsidRPr="00D9678C">
        <w:rPr>
          <w:rFonts w:ascii="Times New Roman" w:hAnsi="Times New Roman" w:cs="Times New Roman"/>
          <w:color w:val="333333"/>
          <w:sz w:val="24"/>
          <w:szCs w:val="24"/>
        </w:rPr>
        <w:t xml:space="preserve"> </w:t>
      </w:r>
      <w:r w:rsidRPr="007B159B">
        <w:rPr>
          <w:rFonts w:ascii="Times New Roman" w:hAnsi="Times New Roman" w:cs="Times New Roman"/>
          <w:sz w:val="24"/>
          <w:szCs w:val="24"/>
        </w:rPr>
        <w:t>VN dalies projekto darbų kiekių žiniaraštyje g/b šulinių d1,0 m yra 9 vnt. (5, 6 eilutės), profiliuose 10 vnt. Prašome patikslinti.</w:t>
      </w:r>
    </w:p>
    <w:p w14:paraId="44F7E397" w14:textId="6F6496CE" w:rsidR="007B159B" w:rsidRPr="00D9678C" w:rsidRDefault="007B159B" w:rsidP="007B159B">
      <w:pPr>
        <w:jc w:val="both"/>
        <w:rPr>
          <w:rFonts w:ascii="Times New Roman" w:hAnsi="Times New Roman" w:cs="Times New Roman"/>
          <w:sz w:val="24"/>
          <w:szCs w:val="24"/>
        </w:rPr>
      </w:pPr>
      <w:r w:rsidRPr="00F37F18">
        <w:rPr>
          <w:rFonts w:ascii="Times New Roman" w:hAnsi="Times New Roman" w:cs="Times New Roman"/>
          <w:b/>
          <w:bCs/>
          <w:color w:val="FF0000"/>
          <w:sz w:val="24"/>
          <w:szCs w:val="24"/>
        </w:rPr>
        <w:t>Atsakymas.</w:t>
      </w:r>
      <w:r w:rsidR="000075E9" w:rsidRPr="00D9678C">
        <w:rPr>
          <w:rFonts w:ascii="Times New Roman" w:hAnsi="Times New Roman" w:cs="Times New Roman"/>
          <w:b/>
          <w:bCs/>
          <w:color w:val="FF0000"/>
          <w:sz w:val="24"/>
          <w:szCs w:val="24"/>
        </w:rPr>
        <w:t xml:space="preserve"> </w:t>
      </w:r>
      <w:r w:rsidR="000075E9" w:rsidRPr="00D9678C">
        <w:rPr>
          <w:rFonts w:ascii="Times New Roman" w:hAnsi="Times New Roman" w:cs="Times New Roman"/>
          <w:color w:val="FF0000"/>
          <w:sz w:val="24"/>
          <w:szCs w:val="24"/>
        </w:rPr>
        <w:t>G/b šuliniai d1,0m-9 vnt.</w:t>
      </w:r>
    </w:p>
    <w:p w14:paraId="2A171BDA" w14:textId="6FCC5F8E" w:rsidR="007B159B" w:rsidRPr="00D9678C" w:rsidRDefault="007B159B" w:rsidP="007B159B">
      <w:pPr>
        <w:jc w:val="both"/>
        <w:rPr>
          <w:rFonts w:ascii="Times New Roman" w:hAnsi="Times New Roman" w:cs="Times New Roman"/>
          <w:sz w:val="24"/>
          <w:szCs w:val="24"/>
        </w:rPr>
      </w:pPr>
      <w:r w:rsidRPr="00D9678C">
        <w:rPr>
          <w:rFonts w:ascii="Times New Roman" w:hAnsi="Times New Roman" w:cs="Times New Roman"/>
          <w:sz w:val="24"/>
          <w:szCs w:val="24"/>
        </w:rPr>
        <w:t xml:space="preserve">13. </w:t>
      </w:r>
      <w:r w:rsidRPr="00D9678C">
        <w:rPr>
          <w:rFonts w:ascii="Times New Roman" w:hAnsi="Times New Roman" w:cs="Times New Roman"/>
          <w:b/>
          <w:bCs/>
          <w:color w:val="333333"/>
          <w:sz w:val="24"/>
          <w:szCs w:val="24"/>
        </w:rPr>
        <w:t xml:space="preserve">Klausimas. </w:t>
      </w:r>
      <w:r w:rsidRPr="007B159B">
        <w:rPr>
          <w:rFonts w:ascii="Times New Roman" w:hAnsi="Times New Roman" w:cs="Times New Roman"/>
          <w:sz w:val="24"/>
          <w:szCs w:val="24"/>
        </w:rPr>
        <w:t>VN dalies projekto darbų kiekių žiniaraštyje plastikinių šulinių d425 mm yra 18 vnt. (8, 9, 10 eilutės), profiliuose 16 vnt. Prašome patikslinti.</w:t>
      </w:r>
    </w:p>
    <w:p w14:paraId="69FF9793" w14:textId="51765FCE" w:rsidR="007B159B" w:rsidRPr="007B159B" w:rsidRDefault="007B159B" w:rsidP="007B159B">
      <w:pPr>
        <w:jc w:val="both"/>
        <w:rPr>
          <w:rFonts w:ascii="Times New Roman" w:hAnsi="Times New Roman" w:cs="Times New Roman"/>
          <w:b/>
          <w:bCs/>
          <w:color w:val="333333"/>
          <w:sz w:val="24"/>
          <w:szCs w:val="24"/>
        </w:rPr>
      </w:pPr>
      <w:r w:rsidRPr="00F37F18">
        <w:rPr>
          <w:rFonts w:ascii="Times New Roman" w:hAnsi="Times New Roman" w:cs="Times New Roman"/>
          <w:b/>
          <w:bCs/>
          <w:color w:val="FF0000"/>
          <w:sz w:val="24"/>
          <w:szCs w:val="24"/>
        </w:rPr>
        <w:t>Atsakymas.</w:t>
      </w:r>
      <w:r w:rsidR="000075E9" w:rsidRPr="00D9678C">
        <w:rPr>
          <w:rFonts w:ascii="Times New Roman" w:hAnsi="Times New Roman" w:cs="Times New Roman"/>
          <w:b/>
          <w:bCs/>
          <w:color w:val="FF0000"/>
          <w:sz w:val="24"/>
          <w:szCs w:val="24"/>
        </w:rPr>
        <w:t xml:space="preserve"> </w:t>
      </w:r>
      <w:r w:rsidR="000075E9" w:rsidRPr="00D9678C">
        <w:rPr>
          <w:rFonts w:ascii="Times New Roman" w:hAnsi="Times New Roman" w:cs="Times New Roman"/>
          <w:color w:val="FF0000"/>
          <w:sz w:val="24"/>
          <w:szCs w:val="24"/>
        </w:rPr>
        <w:t>Plastikiniai šulinių d425mm-18 vnt.</w:t>
      </w:r>
    </w:p>
    <w:p w14:paraId="544A8AD2" w14:textId="1C309C8A" w:rsidR="00AC2CB5" w:rsidRPr="00D9678C" w:rsidRDefault="00AC2CB5" w:rsidP="00AC2CB5">
      <w:pPr>
        <w:jc w:val="both"/>
        <w:rPr>
          <w:rFonts w:ascii="Times New Roman" w:hAnsi="Times New Roman" w:cs="Times New Roman"/>
          <w:b/>
          <w:bCs/>
          <w:color w:val="FF0000"/>
          <w:sz w:val="24"/>
          <w:szCs w:val="24"/>
        </w:rPr>
      </w:pPr>
      <w:r w:rsidRPr="00D9678C">
        <w:rPr>
          <w:rFonts w:ascii="Times New Roman" w:hAnsi="Times New Roman" w:cs="Times New Roman"/>
          <w:sz w:val="24"/>
          <w:szCs w:val="24"/>
        </w:rPr>
        <w:t>14.</w:t>
      </w:r>
      <w:r w:rsidRPr="00D9678C">
        <w:rPr>
          <w:rFonts w:ascii="Times New Roman" w:hAnsi="Times New Roman" w:cs="Times New Roman"/>
          <w:b/>
          <w:bCs/>
          <w:sz w:val="24"/>
          <w:szCs w:val="24"/>
        </w:rPr>
        <w:t xml:space="preserve"> </w:t>
      </w:r>
      <w:r w:rsidRPr="00D9678C">
        <w:rPr>
          <w:rFonts w:ascii="Times New Roman" w:hAnsi="Times New Roman" w:cs="Times New Roman"/>
          <w:b/>
          <w:bCs/>
          <w:color w:val="333333"/>
          <w:sz w:val="24"/>
          <w:szCs w:val="24"/>
        </w:rPr>
        <w:t xml:space="preserve">Klausimas. </w:t>
      </w:r>
      <w:proofErr w:type="spellStart"/>
      <w:r w:rsidRPr="00D9678C">
        <w:rPr>
          <w:rFonts w:ascii="Times New Roman" w:hAnsi="Times New Roman" w:cs="Times New Roman"/>
          <w:sz w:val="24"/>
          <w:szCs w:val="24"/>
          <w:lang w:val="en-US"/>
        </w:rPr>
        <w:t>Speciali</w:t>
      </w:r>
      <w:r w:rsidRPr="00D9678C">
        <w:rPr>
          <w:rFonts w:ascii="Times New Roman" w:hAnsi="Times New Roman" w:cs="Times New Roman"/>
          <w:sz w:val="24"/>
          <w:szCs w:val="24"/>
        </w:rPr>
        <w:t>ųjų</w:t>
      </w:r>
      <w:proofErr w:type="spellEnd"/>
      <w:r w:rsidRPr="00D9678C">
        <w:rPr>
          <w:rFonts w:ascii="Times New Roman" w:hAnsi="Times New Roman" w:cs="Times New Roman"/>
          <w:sz w:val="24"/>
          <w:szCs w:val="24"/>
        </w:rPr>
        <w:t xml:space="preserve"> pirkimo sąlygų skyriuje </w:t>
      </w:r>
      <w:r w:rsidRPr="00D9678C">
        <w:rPr>
          <w:rFonts w:ascii="Times New Roman" w:hAnsi="Times New Roman" w:cs="Times New Roman"/>
          <w:i/>
          <w:iCs/>
          <w:sz w:val="24"/>
          <w:szCs w:val="24"/>
        </w:rPr>
        <w:t xml:space="preserve">Pasiūlymų vertinimo kriterijai ir sąlygos </w:t>
      </w:r>
      <w:r w:rsidRPr="00D9678C">
        <w:rPr>
          <w:rFonts w:ascii="Times New Roman" w:hAnsi="Times New Roman" w:cs="Times New Roman"/>
          <w:sz w:val="24"/>
          <w:szCs w:val="24"/>
        </w:rPr>
        <w:t>nurodyta, kad</w:t>
      </w:r>
      <w:r w:rsidRPr="00D9678C">
        <w:rPr>
          <w:rFonts w:ascii="Times New Roman" w:hAnsi="Times New Roman" w:cs="Times New Roman"/>
          <w:i/>
          <w:iCs/>
          <w:sz w:val="24"/>
          <w:szCs w:val="24"/>
        </w:rPr>
        <w:t xml:space="preserve"> </w:t>
      </w:r>
      <w:r w:rsidRPr="00D9678C">
        <w:rPr>
          <w:rFonts w:ascii="Times New Roman" w:hAnsi="Times New Roman" w:cs="Times New Roman"/>
          <w:sz w:val="24"/>
          <w:szCs w:val="24"/>
        </w:rPr>
        <w:t>tiekėjas kartu su pasiūlymo pirmuoju voku pateikia siūlomas kokybės kriterijaus parametrų charakteristikas. Kitur pirkimo dokumentuose apie atskirus vokus nerašoma. Prašome paaiškinti, kaip teisingai turi būti pateiktas pasiūlymas?</w:t>
      </w:r>
    </w:p>
    <w:p w14:paraId="31C29DCB" w14:textId="3FECEE98" w:rsidR="00600785" w:rsidRPr="00D9678C" w:rsidRDefault="00AC2CB5" w:rsidP="00985F1F">
      <w:pPr>
        <w:jc w:val="both"/>
        <w:rPr>
          <w:rFonts w:ascii="Times New Roman" w:hAnsi="Times New Roman" w:cs="Times New Roman"/>
          <w:sz w:val="24"/>
          <w:szCs w:val="24"/>
        </w:rPr>
      </w:pPr>
      <w:r w:rsidRPr="00F37F18">
        <w:rPr>
          <w:rFonts w:ascii="Times New Roman" w:hAnsi="Times New Roman" w:cs="Times New Roman"/>
          <w:b/>
          <w:bCs/>
          <w:color w:val="FF0000"/>
          <w:sz w:val="24"/>
          <w:szCs w:val="24"/>
        </w:rPr>
        <w:t>Atsakymas.</w:t>
      </w:r>
      <w:r w:rsidRPr="00D9678C">
        <w:rPr>
          <w:rFonts w:ascii="Times New Roman" w:hAnsi="Times New Roman" w:cs="Times New Roman"/>
          <w:b/>
          <w:bCs/>
          <w:color w:val="FF0000"/>
          <w:sz w:val="24"/>
          <w:szCs w:val="24"/>
        </w:rPr>
        <w:t xml:space="preserve"> </w:t>
      </w:r>
      <w:r w:rsidRPr="00D9678C">
        <w:rPr>
          <w:rFonts w:ascii="Times New Roman" w:hAnsi="Times New Roman" w:cs="Times New Roman"/>
          <w:color w:val="FF0000"/>
          <w:sz w:val="24"/>
          <w:szCs w:val="24"/>
        </w:rPr>
        <w:t>Padaryta techninė klaida. Pasiūlymas teikiamas viename voke.</w:t>
      </w:r>
    </w:p>
    <w:p w14:paraId="44B72024" w14:textId="589105A4" w:rsidR="00AC2CB5" w:rsidRPr="00D9678C" w:rsidRDefault="00AC2CB5" w:rsidP="00985F1F">
      <w:pPr>
        <w:jc w:val="both"/>
        <w:rPr>
          <w:rFonts w:ascii="Times New Roman" w:hAnsi="Times New Roman" w:cs="Times New Roman"/>
          <w:sz w:val="24"/>
          <w:szCs w:val="24"/>
        </w:rPr>
      </w:pPr>
      <w:r w:rsidRPr="00D9678C">
        <w:rPr>
          <w:rFonts w:ascii="Times New Roman" w:hAnsi="Times New Roman" w:cs="Times New Roman"/>
          <w:sz w:val="24"/>
          <w:szCs w:val="24"/>
        </w:rPr>
        <w:t xml:space="preserve">15. </w:t>
      </w:r>
      <w:r w:rsidRPr="00D9678C">
        <w:rPr>
          <w:rFonts w:ascii="Times New Roman" w:hAnsi="Times New Roman" w:cs="Times New Roman"/>
          <w:b/>
          <w:bCs/>
          <w:color w:val="333333"/>
          <w:sz w:val="24"/>
          <w:szCs w:val="24"/>
        </w:rPr>
        <w:t xml:space="preserve">Klausimas. </w:t>
      </w:r>
      <w:r w:rsidRPr="00D9678C">
        <w:rPr>
          <w:rFonts w:ascii="Times New Roman" w:hAnsi="Times New Roman" w:cs="Times New Roman"/>
          <w:sz w:val="24"/>
          <w:szCs w:val="24"/>
        </w:rPr>
        <w:t>Pagal spec. Sąlygų 4 priedo 3p. "techninis ir profesinis pajėgumas, reikalavimai keliami dvejiems statybos vadovams? Statybos įstatymas nenumato galimybės objekte vadovauti dvejiems darbų vadovams. Prašome patikslinti kvalifikacijos reikalavimą.</w:t>
      </w:r>
    </w:p>
    <w:p w14:paraId="78D5FCF3" w14:textId="2FE15611" w:rsidR="00FA3774" w:rsidRDefault="00313365" w:rsidP="00FA3774">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00FA3774" w:rsidRPr="00D9678C">
        <w:rPr>
          <w:rFonts w:ascii="Times New Roman" w:hAnsi="Times New Roman" w:cs="Times New Roman"/>
          <w:color w:val="FF0000"/>
          <w:sz w:val="24"/>
          <w:szCs w:val="24"/>
        </w:rPr>
        <w:t xml:space="preserve"> </w:t>
      </w:r>
      <w:r w:rsidR="0093708A" w:rsidRPr="00D9678C">
        <w:rPr>
          <w:rFonts w:ascii="Times New Roman" w:hAnsi="Times New Roman" w:cs="Times New Roman"/>
          <w:color w:val="FF0000"/>
          <w:sz w:val="24"/>
          <w:szCs w:val="24"/>
        </w:rPr>
        <w:t xml:space="preserve">Padaryta techninė klaida, praleistas žodis – </w:t>
      </w:r>
      <w:r w:rsidR="0093708A" w:rsidRPr="00D9678C">
        <w:rPr>
          <w:rFonts w:ascii="Times New Roman" w:hAnsi="Times New Roman" w:cs="Times New Roman"/>
          <w:i/>
          <w:iCs/>
          <w:color w:val="FF0000"/>
          <w:sz w:val="24"/>
          <w:szCs w:val="24"/>
        </w:rPr>
        <w:t>specialiųjų</w:t>
      </w:r>
      <w:r w:rsidR="0093708A" w:rsidRPr="00D9678C">
        <w:rPr>
          <w:rFonts w:ascii="Times New Roman" w:hAnsi="Times New Roman" w:cs="Times New Roman"/>
          <w:color w:val="FF0000"/>
          <w:sz w:val="24"/>
          <w:szCs w:val="24"/>
        </w:rPr>
        <w:t xml:space="preserve">. Tiekėjas turi pasiūlyti kvalifikuotą </w:t>
      </w:r>
      <w:r w:rsidR="0093708A" w:rsidRPr="00D9678C">
        <w:rPr>
          <w:rFonts w:ascii="Times New Roman" w:hAnsi="Times New Roman" w:cs="Times New Roman"/>
          <w:b/>
          <w:bCs/>
          <w:color w:val="FF0000"/>
          <w:sz w:val="24"/>
          <w:szCs w:val="24"/>
        </w:rPr>
        <w:t>statybos darbų vadovą</w:t>
      </w:r>
      <w:r w:rsidR="0093708A" w:rsidRPr="00D9678C">
        <w:rPr>
          <w:rFonts w:ascii="Times New Roman" w:hAnsi="Times New Roman" w:cs="Times New Roman"/>
          <w:color w:val="FF0000"/>
          <w:sz w:val="24"/>
          <w:szCs w:val="24"/>
        </w:rPr>
        <w:t xml:space="preserve"> (statinių grupėje: susisiekimo komunikacijos, pogrupyje: keliai </w:t>
      </w:r>
      <w:r w:rsidR="0093708A" w:rsidRPr="00D9678C">
        <w:rPr>
          <w:rFonts w:ascii="Times New Roman" w:hAnsi="Times New Roman" w:cs="Times New Roman"/>
          <w:color w:val="FF0000"/>
          <w:sz w:val="24"/>
          <w:szCs w:val="24"/>
        </w:rPr>
        <w:lastRenderedPageBreak/>
        <w:t xml:space="preserve">ir/ar gatvės) ir </w:t>
      </w:r>
      <w:r w:rsidR="0093708A" w:rsidRPr="00D9678C">
        <w:rPr>
          <w:rFonts w:ascii="Times New Roman" w:hAnsi="Times New Roman" w:cs="Times New Roman"/>
          <w:b/>
          <w:bCs/>
          <w:color w:val="FF0000"/>
          <w:sz w:val="24"/>
          <w:szCs w:val="24"/>
        </w:rPr>
        <w:t xml:space="preserve">specialiųjų statybos </w:t>
      </w:r>
      <w:r w:rsidR="00FA3774" w:rsidRPr="00D9678C">
        <w:rPr>
          <w:rFonts w:ascii="Times New Roman" w:hAnsi="Times New Roman" w:cs="Times New Roman"/>
          <w:b/>
          <w:bCs/>
          <w:color w:val="FF0000"/>
          <w:sz w:val="24"/>
          <w:szCs w:val="24"/>
        </w:rPr>
        <w:t>darbų vadov</w:t>
      </w:r>
      <w:r w:rsidR="0093708A" w:rsidRPr="00D9678C">
        <w:rPr>
          <w:rFonts w:ascii="Times New Roman" w:hAnsi="Times New Roman" w:cs="Times New Roman"/>
          <w:b/>
          <w:bCs/>
          <w:color w:val="FF0000"/>
          <w:sz w:val="24"/>
          <w:szCs w:val="24"/>
        </w:rPr>
        <w:t>ą</w:t>
      </w:r>
      <w:r w:rsidR="00FA3774" w:rsidRPr="00D9678C">
        <w:rPr>
          <w:rFonts w:ascii="Times New Roman" w:hAnsi="Times New Roman" w:cs="Times New Roman"/>
          <w:color w:val="FF0000"/>
          <w:sz w:val="24"/>
          <w:szCs w:val="24"/>
        </w:rPr>
        <w:t xml:space="preserve"> </w:t>
      </w:r>
      <w:r w:rsidR="0093708A" w:rsidRPr="00D9678C">
        <w:rPr>
          <w:rFonts w:ascii="Times New Roman" w:hAnsi="Times New Roman" w:cs="Times New Roman"/>
          <w:color w:val="FF0000"/>
          <w:sz w:val="24"/>
          <w:szCs w:val="24"/>
        </w:rPr>
        <w:t xml:space="preserve">(statinių grupė: inžineriniai tinklai, pogrupyje: nuotekų šalinimo tinklai). </w:t>
      </w:r>
    </w:p>
    <w:p w14:paraId="3E3D4F20" w14:textId="77777777" w:rsidR="00D9678C" w:rsidRPr="00D9678C" w:rsidRDefault="00D9678C" w:rsidP="00FA3774">
      <w:pPr>
        <w:spacing w:after="0"/>
        <w:ind w:right="-1"/>
        <w:jc w:val="both"/>
        <w:rPr>
          <w:rFonts w:ascii="Times New Roman" w:hAnsi="Times New Roman" w:cs="Times New Roman"/>
          <w:color w:val="FF0000"/>
          <w:sz w:val="24"/>
          <w:szCs w:val="24"/>
        </w:rPr>
      </w:pPr>
    </w:p>
    <w:p w14:paraId="6B02830E" w14:textId="77777777" w:rsidR="00AC2CB5" w:rsidRPr="00D9678C" w:rsidRDefault="00AC2CB5" w:rsidP="00AC2CB5">
      <w:pPr>
        <w:spacing w:after="0"/>
        <w:ind w:right="-1"/>
        <w:jc w:val="both"/>
        <w:rPr>
          <w:rFonts w:ascii="Times New Roman" w:hAnsi="Times New Roman" w:cs="Times New Roman"/>
          <w:i/>
          <w:iCs/>
          <w:sz w:val="24"/>
          <w:szCs w:val="24"/>
        </w:rPr>
      </w:pPr>
      <w:r w:rsidRPr="00D9678C">
        <w:rPr>
          <w:rFonts w:ascii="Times New Roman" w:hAnsi="Times New Roman" w:cs="Times New Roman"/>
          <w:sz w:val="24"/>
          <w:szCs w:val="24"/>
        </w:rPr>
        <w:t xml:space="preserve">16. </w:t>
      </w:r>
      <w:r w:rsidRPr="00D9678C">
        <w:rPr>
          <w:rFonts w:ascii="Times New Roman" w:hAnsi="Times New Roman" w:cs="Times New Roman"/>
          <w:b/>
          <w:bCs/>
          <w:color w:val="333333"/>
          <w:sz w:val="24"/>
          <w:szCs w:val="24"/>
        </w:rPr>
        <w:t xml:space="preserve">Klausimas. </w:t>
      </w:r>
      <w:r w:rsidRPr="00D9678C">
        <w:rPr>
          <w:rFonts w:ascii="Times New Roman" w:hAnsi="Times New Roman" w:cs="Times New Roman"/>
          <w:sz w:val="24"/>
          <w:szCs w:val="24"/>
        </w:rPr>
        <w:t>Prašome paaiškinti ir patikslinti spec. Sąlygų 4 priedo 4p. reikalavimą: "</w:t>
      </w:r>
      <w:r w:rsidRPr="00D9678C">
        <w:rPr>
          <w:rFonts w:ascii="Times New Roman" w:hAnsi="Times New Roman" w:cs="Times New Roman"/>
          <w:i/>
          <w:iCs/>
          <w:sz w:val="24"/>
          <w:szCs w:val="24"/>
        </w:rPr>
        <w:t>ypatingos ir (ar) neypatingos ir (ar) nesudėtingos kategorijos statinių grupei priskiriamuose kitos paskirties inžineriniuose statiniuose (kiti inžineriniai statiniai, neturintys aiškios funkcinės priklausomybės ar apibrėžto naudojimo, kurie tarnauja pagrindiniam daiktui (kiemo aikštelės ir panašiai))".</w:t>
      </w:r>
    </w:p>
    <w:p w14:paraId="5A6AB05D" w14:textId="77777777" w:rsidR="00AC2CB5" w:rsidRPr="00D9678C" w:rsidRDefault="00AC2CB5" w:rsidP="00D9678C">
      <w:pPr>
        <w:ind w:right="-1"/>
        <w:jc w:val="both"/>
        <w:rPr>
          <w:rFonts w:ascii="Times New Roman" w:hAnsi="Times New Roman" w:cs="Times New Roman"/>
          <w:sz w:val="24"/>
          <w:szCs w:val="24"/>
        </w:rPr>
      </w:pPr>
      <w:r w:rsidRPr="00D9678C">
        <w:rPr>
          <w:rFonts w:ascii="Times New Roman" w:hAnsi="Times New Roman" w:cs="Times New Roman"/>
          <w:sz w:val="24"/>
          <w:szCs w:val="24"/>
        </w:rPr>
        <w:t>Pagal galiojantį reglamentą nėra tokios klasifikacijos. Nurodytas reikalavimas galimai apimtų gana siaurą statinių sritį – kiemo aikštelės. Prašome patikslinti kokie statiniai bus laikomi tinkamais.</w:t>
      </w:r>
    </w:p>
    <w:p w14:paraId="493B4691" w14:textId="2DD981AC" w:rsidR="00FA3774" w:rsidRPr="00D9678C" w:rsidRDefault="00313365" w:rsidP="00FA3774">
      <w:pPr>
        <w:spacing w:after="0"/>
        <w:ind w:right="-1"/>
        <w:jc w:val="both"/>
        <w:rPr>
          <w:rFonts w:ascii="Times New Roman" w:hAnsi="Times New Roman" w:cs="Times New Roman"/>
          <w:b/>
          <w:bCs/>
          <w:color w:val="FF0000"/>
          <w:sz w:val="24"/>
          <w:szCs w:val="24"/>
        </w:rPr>
      </w:pPr>
      <w:r w:rsidRPr="00F37F18">
        <w:rPr>
          <w:rFonts w:ascii="Times New Roman" w:hAnsi="Times New Roman" w:cs="Times New Roman"/>
          <w:b/>
          <w:bCs/>
          <w:color w:val="FF0000"/>
          <w:sz w:val="24"/>
          <w:szCs w:val="24"/>
        </w:rPr>
        <w:t>Atsakymas.</w:t>
      </w:r>
      <w:r w:rsidR="00FA3774" w:rsidRPr="00D9678C">
        <w:rPr>
          <w:rFonts w:ascii="Times New Roman" w:hAnsi="Times New Roman" w:cs="Times New Roman"/>
          <w:i/>
          <w:iCs/>
          <w:color w:val="FF0000"/>
          <w:sz w:val="24"/>
          <w:szCs w:val="24"/>
        </w:rPr>
        <w:t xml:space="preserve"> </w:t>
      </w:r>
      <w:r w:rsidR="00D9678C" w:rsidRPr="00D9678C">
        <w:rPr>
          <w:rFonts w:ascii="Times New Roman" w:hAnsi="Times New Roman" w:cs="Times New Roman"/>
          <w:color w:val="FF0000"/>
          <w:sz w:val="24"/>
          <w:szCs w:val="24"/>
        </w:rPr>
        <w:t xml:space="preserve">Padaryta klaida, reikalavimas suformuluotas pagal anksčiau galiojusį Statybos techninį reglamentą. Paaiškiname, kad pagal šiuo metu galiojantį STR, kvalifikacinis reikalavimas turi būti suprantamas kaip: </w:t>
      </w:r>
      <w:r w:rsidR="00D9678C" w:rsidRPr="00D9678C">
        <w:rPr>
          <w:rFonts w:ascii="Times New Roman" w:hAnsi="Times New Roman" w:cs="Times New Roman"/>
          <w:i/>
          <w:iCs/>
          <w:color w:val="FF0000"/>
          <w:sz w:val="24"/>
          <w:szCs w:val="24"/>
        </w:rPr>
        <w:t>„kitos paskirties inžineriniuose statiniuose (aikštelėse)“.</w:t>
      </w:r>
      <w:r w:rsidR="00D9678C" w:rsidRPr="00D9678C">
        <w:rPr>
          <w:rFonts w:ascii="Times New Roman" w:hAnsi="Times New Roman" w:cs="Times New Roman"/>
          <w:color w:val="FF0000"/>
          <w:sz w:val="24"/>
          <w:szCs w:val="24"/>
        </w:rPr>
        <w:t xml:space="preserve"> Papildomai paaiškiname, kad tinkamomis sutartimis bus laikomos sutartys dėl: </w:t>
      </w:r>
      <w:r w:rsidR="00FA3774" w:rsidRPr="00D9678C">
        <w:rPr>
          <w:rFonts w:ascii="Times New Roman" w:hAnsi="Times New Roman" w:cs="Times New Roman"/>
          <w:b/>
          <w:bCs/>
          <w:color w:val="FF0000"/>
          <w:sz w:val="24"/>
          <w:szCs w:val="24"/>
        </w:rPr>
        <w:t>automobilių stovėjimo aikštelių, kiemų</w:t>
      </w:r>
      <w:r w:rsidR="00FA3774" w:rsidRPr="00D9678C">
        <w:rPr>
          <w:rFonts w:ascii="Times New Roman" w:hAnsi="Times New Roman" w:cs="Times New Roman"/>
          <w:color w:val="FF0000"/>
          <w:sz w:val="24"/>
          <w:szCs w:val="24"/>
        </w:rPr>
        <w:t xml:space="preserve"> </w:t>
      </w:r>
      <w:r w:rsidR="00D9678C" w:rsidRPr="00D9678C">
        <w:rPr>
          <w:rFonts w:ascii="Times New Roman" w:hAnsi="Times New Roman" w:cs="Times New Roman"/>
          <w:b/>
          <w:bCs/>
          <w:color w:val="FF0000"/>
          <w:sz w:val="24"/>
          <w:szCs w:val="24"/>
        </w:rPr>
        <w:t>prie gyvenamosios ar negyvenamosios paskirties pastatų</w:t>
      </w:r>
      <w:r w:rsidR="00D9678C" w:rsidRPr="00D9678C">
        <w:rPr>
          <w:rFonts w:ascii="Times New Roman" w:hAnsi="Times New Roman" w:cs="Times New Roman"/>
          <w:color w:val="FF0000"/>
          <w:sz w:val="24"/>
          <w:szCs w:val="24"/>
        </w:rPr>
        <w:t xml:space="preserve"> </w:t>
      </w:r>
      <w:r w:rsidR="00FA3774" w:rsidRPr="00D9678C">
        <w:rPr>
          <w:rFonts w:ascii="Times New Roman" w:hAnsi="Times New Roman" w:cs="Times New Roman"/>
          <w:color w:val="FF0000"/>
          <w:sz w:val="24"/>
          <w:szCs w:val="24"/>
        </w:rPr>
        <w:t>rekonstravim</w:t>
      </w:r>
      <w:r w:rsidR="00D9678C" w:rsidRPr="00D9678C">
        <w:rPr>
          <w:rFonts w:ascii="Times New Roman" w:hAnsi="Times New Roman" w:cs="Times New Roman"/>
          <w:color w:val="FF0000"/>
          <w:sz w:val="24"/>
          <w:szCs w:val="24"/>
        </w:rPr>
        <w:t>o</w:t>
      </w:r>
      <w:r w:rsidR="00FA3774" w:rsidRPr="00D9678C">
        <w:rPr>
          <w:rFonts w:ascii="Times New Roman" w:hAnsi="Times New Roman" w:cs="Times New Roman"/>
          <w:color w:val="FF0000"/>
          <w:sz w:val="24"/>
          <w:szCs w:val="24"/>
        </w:rPr>
        <w:t xml:space="preserve"> ar nauj</w:t>
      </w:r>
      <w:r w:rsidR="00D9678C" w:rsidRPr="00D9678C">
        <w:rPr>
          <w:rFonts w:ascii="Times New Roman" w:hAnsi="Times New Roman" w:cs="Times New Roman"/>
          <w:color w:val="FF0000"/>
          <w:sz w:val="24"/>
          <w:szCs w:val="24"/>
        </w:rPr>
        <w:t>os</w:t>
      </w:r>
      <w:r w:rsidR="00FA3774" w:rsidRPr="00D9678C">
        <w:rPr>
          <w:rFonts w:ascii="Times New Roman" w:hAnsi="Times New Roman" w:cs="Times New Roman"/>
          <w:color w:val="FF0000"/>
          <w:sz w:val="24"/>
          <w:szCs w:val="24"/>
        </w:rPr>
        <w:t xml:space="preserve"> statyb</w:t>
      </w:r>
      <w:r w:rsidR="00D9678C" w:rsidRPr="00D9678C">
        <w:rPr>
          <w:rFonts w:ascii="Times New Roman" w:hAnsi="Times New Roman" w:cs="Times New Roman"/>
          <w:color w:val="FF0000"/>
          <w:sz w:val="24"/>
          <w:szCs w:val="24"/>
        </w:rPr>
        <w:t>os.</w:t>
      </w:r>
      <w:r w:rsidR="00FA3774" w:rsidRPr="00D9678C">
        <w:rPr>
          <w:rFonts w:ascii="Times New Roman" w:hAnsi="Times New Roman" w:cs="Times New Roman"/>
          <w:color w:val="FF0000"/>
          <w:sz w:val="24"/>
          <w:szCs w:val="24"/>
        </w:rPr>
        <w:t xml:space="preserve"> </w:t>
      </w:r>
    </w:p>
    <w:p w14:paraId="3B3D4D8A" w14:textId="48A1EA52" w:rsidR="007B159B" w:rsidRDefault="00917330" w:rsidP="00D9678C">
      <w:pPr>
        <w:spacing w:after="0"/>
        <w:jc w:val="both"/>
        <w:rPr>
          <w:rFonts w:ascii="Times New Roman" w:hAnsi="Times New Roman" w:cs="Times New Roman"/>
          <w:color w:val="FF0000"/>
          <w:sz w:val="24"/>
          <w:szCs w:val="24"/>
        </w:rPr>
      </w:pPr>
      <w:r w:rsidRPr="00917330">
        <w:rPr>
          <w:rFonts w:ascii="Times New Roman" w:hAnsi="Times New Roman" w:cs="Times New Roman"/>
          <w:color w:val="FF0000"/>
          <w:sz w:val="24"/>
          <w:szCs w:val="24"/>
        </w:rPr>
        <w:t xml:space="preserve">Pažymime, kad sutartys </w:t>
      </w:r>
      <w:r>
        <w:rPr>
          <w:rFonts w:ascii="Times New Roman" w:hAnsi="Times New Roman" w:cs="Times New Roman"/>
          <w:color w:val="FF0000"/>
          <w:sz w:val="24"/>
          <w:szCs w:val="24"/>
        </w:rPr>
        <w:t xml:space="preserve">bus </w:t>
      </w:r>
      <w:r w:rsidRPr="00917330">
        <w:rPr>
          <w:rFonts w:ascii="Times New Roman" w:hAnsi="Times New Roman" w:cs="Times New Roman"/>
          <w:color w:val="FF0000"/>
          <w:sz w:val="24"/>
          <w:szCs w:val="24"/>
        </w:rPr>
        <w:t>sumuojamos.</w:t>
      </w:r>
    </w:p>
    <w:p w14:paraId="70F0A23B" w14:textId="77777777" w:rsidR="00917330" w:rsidRPr="00917330" w:rsidRDefault="00917330" w:rsidP="00D9678C">
      <w:pPr>
        <w:spacing w:after="0"/>
        <w:jc w:val="both"/>
        <w:rPr>
          <w:rFonts w:ascii="Times New Roman" w:hAnsi="Times New Roman" w:cs="Times New Roman"/>
          <w:color w:val="FF0000"/>
          <w:sz w:val="24"/>
          <w:szCs w:val="24"/>
        </w:rPr>
      </w:pPr>
    </w:p>
    <w:p w14:paraId="46D1C0E7" w14:textId="033CD88F" w:rsidR="00AC2CB5" w:rsidRPr="00D9678C" w:rsidRDefault="00AC2CB5" w:rsidP="00985F1F">
      <w:pPr>
        <w:jc w:val="both"/>
        <w:rPr>
          <w:rFonts w:ascii="Times New Roman" w:hAnsi="Times New Roman" w:cs="Times New Roman"/>
          <w:sz w:val="24"/>
          <w:szCs w:val="24"/>
        </w:rPr>
      </w:pPr>
      <w:r w:rsidRPr="00D9678C">
        <w:rPr>
          <w:rFonts w:ascii="Times New Roman" w:hAnsi="Times New Roman" w:cs="Times New Roman"/>
          <w:color w:val="333333"/>
          <w:sz w:val="24"/>
          <w:szCs w:val="24"/>
        </w:rPr>
        <w:t>17.</w:t>
      </w:r>
      <w:r w:rsidRPr="00D9678C">
        <w:rPr>
          <w:rFonts w:ascii="Times New Roman" w:hAnsi="Times New Roman" w:cs="Times New Roman"/>
          <w:b/>
          <w:bCs/>
          <w:color w:val="333333"/>
          <w:sz w:val="24"/>
          <w:szCs w:val="24"/>
        </w:rPr>
        <w:t xml:space="preserve"> Klausimas.</w:t>
      </w:r>
      <w:r w:rsidRPr="00D9678C">
        <w:rPr>
          <w:rFonts w:ascii="Times New Roman" w:hAnsi="Times New Roman" w:cs="Times New Roman"/>
          <w:sz w:val="24"/>
          <w:szCs w:val="24"/>
        </w:rPr>
        <w:t xml:space="preserve"> Prašome tiksliai nurodyti kaip bus vertinamas kriterijus T1, už ką konkrečiai bus skiriami balai? Pvz. T2 kriterijaus vertinimas yra aiškus ir suprantamas, nurodyta už kokį laiko sutrumpinimą, kiek kokybinių balų bus skiriama tiekėjui.</w:t>
      </w:r>
    </w:p>
    <w:p w14:paraId="350F5C4B" w14:textId="77777777" w:rsidR="009B531B" w:rsidRPr="009B531B" w:rsidRDefault="00313365" w:rsidP="00AC2CB5">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D9678C">
        <w:rPr>
          <w:rFonts w:ascii="Times New Roman" w:hAnsi="Times New Roman" w:cs="Times New Roman"/>
          <w:b/>
          <w:bCs/>
          <w:color w:val="FF0000"/>
          <w:sz w:val="24"/>
          <w:szCs w:val="24"/>
        </w:rPr>
        <w:t xml:space="preserve"> </w:t>
      </w:r>
      <w:r w:rsidR="00AC2CB5" w:rsidRPr="009B531B">
        <w:rPr>
          <w:rFonts w:ascii="Times New Roman" w:hAnsi="Times New Roman" w:cs="Times New Roman"/>
          <w:color w:val="FF0000"/>
          <w:sz w:val="24"/>
          <w:szCs w:val="24"/>
        </w:rPr>
        <w:t>Specialiųjų pirkimo sąlygų (SPS) 7 priedo 5</w:t>
      </w:r>
      <w:r w:rsidR="009B531B" w:rsidRPr="009B531B">
        <w:rPr>
          <w:rFonts w:ascii="Times New Roman" w:hAnsi="Times New Roman" w:cs="Times New Roman"/>
          <w:color w:val="FF0000"/>
          <w:sz w:val="24"/>
          <w:szCs w:val="24"/>
        </w:rPr>
        <w:t>.2.</w:t>
      </w:r>
      <w:r w:rsidR="00AC2CB5" w:rsidRPr="009B531B">
        <w:rPr>
          <w:rFonts w:ascii="Times New Roman" w:hAnsi="Times New Roman" w:cs="Times New Roman"/>
          <w:color w:val="FF0000"/>
          <w:sz w:val="24"/>
          <w:szCs w:val="24"/>
        </w:rPr>
        <w:t xml:space="preserve"> punkte nustatyta, kad:</w:t>
      </w:r>
      <w:r w:rsidR="009B531B" w:rsidRPr="009B531B">
        <w:rPr>
          <w:rFonts w:ascii="Times New Roman" w:hAnsi="Times New Roman" w:cs="Times New Roman"/>
          <w:color w:val="FF0000"/>
          <w:sz w:val="24"/>
          <w:szCs w:val="24"/>
        </w:rPr>
        <w:t xml:space="preserve"> </w:t>
      </w:r>
    </w:p>
    <w:p w14:paraId="70E5AD5E" w14:textId="791C66C5"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„Pajėgumų paskirstymo plano reikšmė (T</w:t>
      </w:r>
      <w:r w:rsidR="009B531B" w:rsidRPr="009B531B">
        <w:rPr>
          <w:rFonts w:ascii="Times New Roman" w:hAnsi="Times New Roman" w:cs="Times New Roman"/>
          <w:color w:val="FF0000"/>
          <w:sz w:val="24"/>
          <w:szCs w:val="24"/>
          <w:vertAlign w:val="subscript"/>
        </w:rPr>
        <w:t>1</w:t>
      </w:r>
      <w:r w:rsidRPr="009B531B">
        <w:rPr>
          <w:rFonts w:ascii="Times New Roman" w:hAnsi="Times New Roman" w:cs="Times New Roman"/>
          <w:color w:val="FF0000"/>
          <w:sz w:val="24"/>
          <w:szCs w:val="24"/>
        </w:rPr>
        <w:t>) nustatoma vadovaujantis šiais reikalavimais:</w:t>
      </w:r>
    </w:p>
    <w:p w14:paraId="3638D9B3" w14:textId="6F6DFB7C"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5.2.1. Pajėgumų pasiskirstymo planas atitinka visus Pirkimo sąlygų 5.1.1 punkto reikalavimus – suteikiami 7 balai</w:t>
      </w:r>
      <w:r w:rsidR="009B531B" w:rsidRPr="009B531B">
        <w:rPr>
          <w:rFonts w:ascii="Times New Roman" w:hAnsi="Times New Roman" w:cs="Times New Roman"/>
          <w:color w:val="FF0000"/>
          <w:sz w:val="24"/>
          <w:szCs w:val="24"/>
        </w:rPr>
        <w:t>;</w:t>
      </w:r>
    </w:p>
    <w:p w14:paraId="3E0466E5" w14:textId="17965CC2"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5.2.2. Pajėgumų pasiskirstymo planas atitinka visus Pirkimo sąlygų 5.1.2 punkto reikalavimus – suteikiami 7 balai</w:t>
      </w:r>
      <w:r w:rsidR="009B531B" w:rsidRPr="009B531B">
        <w:rPr>
          <w:rFonts w:ascii="Times New Roman" w:hAnsi="Times New Roman" w:cs="Times New Roman"/>
          <w:color w:val="FF0000"/>
          <w:sz w:val="24"/>
          <w:szCs w:val="24"/>
        </w:rPr>
        <w:t>;</w:t>
      </w:r>
    </w:p>
    <w:p w14:paraId="49EC21E1" w14:textId="5B7022F4"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5.2.3. Pajėgumų pasiskirstymo planas atitinka visus Pirkimo sąlygų 5.1.3 punkto (</w:t>
      </w:r>
      <w:r w:rsidRPr="009B531B">
        <w:rPr>
          <w:rFonts w:ascii="Times New Roman" w:hAnsi="Times New Roman" w:cs="Times New Roman"/>
          <w:i/>
          <w:iCs/>
          <w:color w:val="FF0000"/>
          <w:sz w:val="24"/>
          <w:szCs w:val="24"/>
        </w:rPr>
        <w:t>ištaisyta techninė klaida</w:t>
      </w:r>
      <w:r w:rsidRPr="009B531B">
        <w:rPr>
          <w:rFonts w:ascii="Times New Roman" w:hAnsi="Times New Roman" w:cs="Times New Roman"/>
          <w:color w:val="FF0000"/>
          <w:sz w:val="24"/>
          <w:szCs w:val="24"/>
        </w:rPr>
        <w:t>) reikalavimus – suteikiami 6 balai“</w:t>
      </w:r>
      <w:r w:rsidR="009B531B" w:rsidRPr="009B531B">
        <w:rPr>
          <w:rFonts w:ascii="Times New Roman" w:hAnsi="Times New Roman" w:cs="Times New Roman"/>
          <w:color w:val="FF0000"/>
          <w:sz w:val="24"/>
          <w:szCs w:val="24"/>
        </w:rPr>
        <w:t>.</w:t>
      </w:r>
    </w:p>
    <w:p w14:paraId="02DC818B" w14:textId="44C82AC9"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xml:space="preserve">T. y. Kriterijus (T1) „Pajėgumų paskirstymo planas“ yra kiekybinis (objektyvus), kurio vertinimas grindžiamas SPS 5.1.1, 5.1.2 ir 5.1.3 punktuose nustatytais reikalavimais ir, jei tiekėjas pateikia visą reikalaujamą informaciją - suteikiami atitinkami balai (pagal SPS 5.2.1, 5.2.2 ir 5.2.3 punktus). Kaip nustatyta SPS 7 priede: „Perkančioji organizacija pabrėžia, kad, jeigu tiekėjas nepateiks kurios iš 5.1 punkte nurodytos informacijos, arba ją pateiks nepilna apimtimi, perkančioji organizacija nevertins šios informacijos ir neprašys paaiškinti/patikslinti. Jeigu tiekėjas nepateiks kurios iš 5.1 punkte nurodytos informacijos, tiekėjui bus suteiktas 0 balų pagal atitinkamą ekonominio vertinimo kriterijų/ </w:t>
      </w:r>
      <w:proofErr w:type="spellStart"/>
      <w:r w:rsidRPr="009B531B">
        <w:rPr>
          <w:rFonts w:ascii="Times New Roman" w:hAnsi="Times New Roman" w:cs="Times New Roman"/>
          <w:color w:val="FF0000"/>
          <w:sz w:val="24"/>
          <w:szCs w:val="24"/>
        </w:rPr>
        <w:t>subkriterijų</w:t>
      </w:r>
      <w:proofErr w:type="spellEnd"/>
      <w:r w:rsidRPr="009B531B">
        <w:rPr>
          <w:rFonts w:ascii="Times New Roman" w:hAnsi="Times New Roman" w:cs="Times New Roman"/>
          <w:color w:val="FF0000"/>
          <w:sz w:val="24"/>
          <w:szCs w:val="24"/>
        </w:rPr>
        <w:t>“</w:t>
      </w:r>
      <w:r w:rsidR="009B531B" w:rsidRPr="009B531B">
        <w:rPr>
          <w:rFonts w:ascii="Times New Roman" w:hAnsi="Times New Roman" w:cs="Times New Roman"/>
          <w:color w:val="FF0000"/>
          <w:sz w:val="24"/>
          <w:szCs w:val="24"/>
        </w:rPr>
        <w:t>.</w:t>
      </w:r>
    </w:p>
    <w:p w14:paraId="3AD3CA1B" w14:textId="77777777" w:rsidR="00AC2CB5" w:rsidRPr="00D9678C" w:rsidRDefault="00AC2CB5" w:rsidP="00AC2CB5">
      <w:pPr>
        <w:spacing w:after="0"/>
        <w:ind w:right="-1"/>
        <w:jc w:val="both"/>
        <w:rPr>
          <w:rFonts w:ascii="Times New Roman" w:hAnsi="Times New Roman" w:cs="Times New Roman"/>
          <w:sz w:val="24"/>
          <w:szCs w:val="24"/>
        </w:rPr>
      </w:pPr>
    </w:p>
    <w:p w14:paraId="13FF71F7" w14:textId="77777777" w:rsidR="00AC2CB5" w:rsidRPr="00D9678C" w:rsidRDefault="00AC2CB5" w:rsidP="00AC2CB5">
      <w:pPr>
        <w:spacing w:after="0"/>
        <w:ind w:right="-1"/>
        <w:jc w:val="both"/>
        <w:rPr>
          <w:rFonts w:ascii="Times New Roman" w:hAnsi="Times New Roman" w:cs="Times New Roman"/>
          <w:sz w:val="24"/>
          <w:szCs w:val="24"/>
        </w:rPr>
      </w:pPr>
      <w:r w:rsidRPr="00D9678C">
        <w:rPr>
          <w:rFonts w:ascii="Times New Roman" w:hAnsi="Times New Roman" w:cs="Times New Roman"/>
          <w:color w:val="333333"/>
          <w:sz w:val="24"/>
          <w:szCs w:val="24"/>
        </w:rPr>
        <w:t>18.</w:t>
      </w:r>
      <w:r w:rsidRPr="00D9678C">
        <w:rPr>
          <w:rFonts w:ascii="Times New Roman" w:hAnsi="Times New Roman" w:cs="Times New Roman"/>
          <w:b/>
          <w:bCs/>
          <w:color w:val="333333"/>
          <w:sz w:val="24"/>
          <w:szCs w:val="24"/>
        </w:rPr>
        <w:t xml:space="preserve"> Klausimas. </w:t>
      </w:r>
      <w:r w:rsidRPr="00D9678C">
        <w:rPr>
          <w:rFonts w:ascii="Times New Roman" w:hAnsi="Times New Roman" w:cs="Times New Roman"/>
          <w:sz w:val="24"/>
          <w:szCs w:val="24"/>
        </w:rPr>
        <w:t xml:space="preserve">Atkreiptinas dėmesys, kad kriterijai turi būti susiję su pirkimo objektu, t. y. su siūlomo pirkimo objekto savybėmis, o ne su tiekėjo savybėmis (kad ir kokios geros jos būtų). Pirkimo sąlygų 5.1.2. punkte nurodyti reikalavimai nėra susiję su pirkimo objekto savybėmis, prašoma nurodyti: </w:t>
      </w:r>
    </w:p>
    <w:p w14:paraId="49C3BFEF" w14:textId="78FE5901" w:rsidR="00AC2CB5" w:rsidRPr="00D9678C" w:rsidRDefault="00AC2CB5" w:rsidP="00AC2CB5">
      <w:pPr>
        <w:spacing w:after="0"/>
        <w:ind w:right="-1"/>
        <w:jc w:val="both"/>
        <w:rPr>
          <w:rFonts w:ascii="Times New Roman" w:hAnsi="Times New Roman" w:cs="Times New Roman"/>
          <w:sz w:val="24"/>
          <w:szCs w:val="24"/>
        </w:rPr>
      </w:pPr>
      <w:r w:rsidRPr="00D9678C">
        <w:rPr>
          <w:rFonts w:ascii="Times New Roman" w:hAnsi="Times New Roman" w:cs="Times New Roman"/>
          <w:sz w:val="24"/>
          <w:szCs w:val="24"/>
        </w:rPr>
        <w:t xml:space="preserve">18.1. specialistų komandą, jų kvalifikaciją ir t.t., tačiau šis reikalavimas jau įtvirtintas spec. </w:t>
      </w:r>
      <w:r w:rsidR="009B531B">
        <w:rPr>
          <w:rFonts w:ascii="Times New Roman" w:hAnsi="Times New Roman" w:cs="Times New Roman"/>
          <w:sz w:val="24"/>
          <w:szCs w:val="24"/>
        </w:rPr>
        <w:t>p</w:t>
      </w:r>
      <w:r w:rsidRPr="00D9678C">
        <w:rPr>
          <w:rFonts w:ascii="Times New Roman" w:hAnsi="Times New Roman" w:cs="Times New Roman"/>
          <w:sz w:val="24"/>
          <w:szCs w:val="24"/>
        </w:rPr>
        <w:t xml:space="preserve">irkimo sąlygų 4 priede, dėl tiekėjų profesinio ir techninio pajėgumo; </w:t>
      </w:r>
    </w:p>
    <w:p w14:paraId="75A71E4B" w14:textId="15352DEF" w:rsidR="00AC2CB5" w:rsidRPr="00D9678C" w:rsidRDefault="00AC2CB5" w:rsidP="00AC2CB5">
      <w:pPr>
        <w:spacing w:after="0"/>
        <w:ind w:right="-1"/>
        <w:jc w:val="both"/>
        <w:rPr>
          <w:rFonts w:ascii="Times New Roman" w:hAnsi="Times New Roman" w:cs="Times New Roman"/>
          <w:sz w:val="24"/>
          <w:szCs w:val="24"/>
        </w:rPr>
      </w:pPr>
      <w:r w:rsidRPr="00D9678C">
        <w:rPr>
          <w:rFonts w:ascii="Times New Roman" w:hAnsi="Times New Roman" w:cs="Times New Roman"/>
          <w:sz w:val="24"/>
          <w:szCs w:val="24"/>
        </w:rPr>
        <w:t>18.2. kuris tiekėjas bus pranašesnis? Turintis daugiau specialistų, didesnę komandą ar daugiau mechanizmų?</w:t>
      </w:r>
    </w:p>
    <w:p w14:paraId="274227B9" w14:textId="565DA6B2" w:rsidR="00AC2CB5" w:rsidRPr="00D9678C" w:rsidRDefault="00AC2CB5" w:rsidP="00AC2CB5">
      <w:pPr>
        <w:spacing w:after="0"/>
        <w:ind w:right="-1"/>
        <w:jc w:val="both"/>
        <w:rPr>
          <w:rFonts w:ascii="Times New Roman" w:hAnsi="Times New Roman" w:cs="Times New Roman"/>
          <w:sz w:val="24"/>
          <w:szCs w:val="24"/>
        </w:rPr>
      </w:pPr>
      <w:r w:rsidRPr="00D9678C">
        <w:rPr>
          <w:rFonts w:ascii="Times New Roman" w:hAnsi="Times New Roman" w:cs="Times New Roman"/>
          <w:sz w:val="24"/>
          <w:szCs w:val="24"/>
        </w:rPr>
        <w:lastRenderedPageBreak/>
        <w:t xml:space="preserve">18.3. darbų ir mechanizmų atitikimą aplinkosauginiams reikalavimams, tačiau šis reikalavimas tiekėjams jau įtvirtintas spec. </w:t>
      </w:r>
      <w:r w:rsidR="009B531B">
        <w:rPr>
          <w:rFonts w:ascii="Times New Roman" w:hAnsi="Times New Roman" w:cs="Times New Roman"/>
          <w:sz w:val="24"/>
          <w:szCs w:val="24"/>
        </w:rPr>
        <w:t>p</w:t>
      </w:r>
      <w:r w:rsidRPr="00D9678C">
        <w:rPr>
          <w:rFonts w:ascii="Times New Roman" w:hAnsi="Times New Roman" w:cs="Times New Roman"/>
          <w:sz w:val="24"/>
          <w:szCs w:val="24"/>
        </w:rPr>
        <w:t>irkimo sąlygų 4 priede, dėl tiekėjų aplinkos apsaugos vadybos sistemos taikymo</w:t>
      </w:r>
      <w:r w:rsidR="009B531B">
        <w:rPr>
          <w:rFonts w:ascii="Times New Roman" w:hAnsi="Times New Roman" w:cs="Times New Roman"/>
          <w:sz w:val="24"/>
          <w:szCs w:val="24"/>
        </w:rPr>
        <w:t>.</w:t>
      </w:r>
    </w:p>
    <w:p w14:paraId="6B23C0BD" w14:textId="504343E5" w:rsidR="00AC2CB5" w:rsidRPr="009B531B" w:rsidRDefault="00313365" w:rsidP="00AC2CB5">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008D7360" w:rsidRPr="00D9678C">
        <w:rPr>
          <w:rFonts w:ascii="Times New Roman" w:hAnsi="Times New Roman" w:cs="Times New Roman"/>
          <w:b/>
          <w:bCs/>
          <w:color w:val="FF0000"/>
          <w:sz w:val="24"/>
          <w:szCs w:val="24"/>
        </w:rPr>
        <w:t xml:space="preserve"> </w:t>
      </w:r>
      <w:r w:rsidR="009B531B" w:rsidRPr="009B531B">
        <w:rPr>
          <w:rFonts w:ascii="Times New Roman" w:hAnsi="Times New Roman" w:cs="Times New Roman"/>
          <w:color w:val="FF0000"/>
          <w:sz w:val="24"/>
          <w:szCs w:val="24"/>
        </w:rPr>
        <w:t>Paaiškiname, kad reikalavimai nustatyti atsižvelgiant į pirkimo objektą ir tiesiogiai su juo susiję.</w:t>
      </w:r>
      <w:r w:rsidR="009B531B">
        <w:rPr>
          <w:rFonts w:ascii="Times New Roman" w:hAnsi="Times New Roman" w:cs="Times New Roman"/>
          <w:b/>
          <w:bCs/>
          <w:color w:val="FF0000"/>
          <w:sz w:val="24"/>
          <w:szCs w:val="24"/>
        </w:rPr>
        <w:t xml:space="preserve"> </w:t>
      </w:r>
      <w:r w:rsidR="00AC2CB5" w:rsidRPr="009B531B">
        <w:rPr>
          <w:rFonts w:ascii="Times New Roman" w:hAnsi="Times New Roman" w:cs="Times New Roman"/>
          <w:color w:val="FF0000"/>
          <w:sz w:val="24"/>
          <w:szCs w:val="24"/>
        </w:rPr>
        <w:t>Pirkimo objektas – Šilutės miesto Laisvės alėjos ir daugiabučių namų automobilių stovėjimo aikštelių</w:t>
      </w:r>
      <w:r w:rsidR="008D7360" w:rsidRPr="009B531B">
        <w:rPr>
          <w:rFonts w:ascii="Times New Roman" w:hAnsi="Times New Roman" w:cs="Times New Roman"/>
          <w:color w:val="FF0000"/>
          <w:sz w:val="24"/>
          <w:szCs w:val="24"/>
        </w:rPr>
        <w:t xml:space="preserve"> </w:t>
      </w:r>
      <w:r w:rsidR="00AC2CB5" w:rsidRPr="009B531B">
        <w:rPr>
          <w:rFonts w:ascii="Times New Roman" w:hAnsi="Times New Roman" w:cs="Times New Roman"/>
          <w:color w:val="FF0000"/>
          <w:sz w:val="24"/>
          <w:szCs w:val="24"/>
        </w:rPr>
        <w:t>su prieigomis rekonstravimo darbai – yra tiesiogiai susijęs su didelės miesto bendruomenės gyvenimo kokybe gana netrumpame laiko periode. Dėl to tiekėjo pasirengimas ir sutarties valdymas yra itin svarbūs, užtikrinant:</w:t>
      </w:r>
    </w:p>
    <w:p w14:paraId="55A5F56A"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tinkamą darbų organizavimą ir jų atlikimą per siūlomą terminą,</w:t>
      </w:r>
    </w:p>
    <w:p w14:paraId="5AC4CCEE"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eismo ir gyventojų nepatogumų minimizavimą,</w:t>
      </w:r>
    </w:p>
    <w:p w14:paraId="4AF6B61B"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efektyvų komunikavimą su gyventojais dėl darbų eigos,</w:t>
      </w:r>
    </w:p>
    <w:p w14:paraId="75B4F602"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triukšmo ir transporto srautų valdymą,</w:t>
      </w:r>
    </w:p>
    <w:p w14:paraId="3A4EA084"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reikiamų mechanizmų parinkimą,</w:t>
      </w:r>
    </w:p>
    <w:p w14:paraId="7570B01B"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papildomų ūkio subjektų pasitelkimo poreikį ir jų tinkamą paskirstymą,</w:t>
      </w:r>
    </w:p>
    <w:p w14:paraId="7F20F8EF"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darbų kainos apskaičiavimą, įvertinant siūlomą terminą (tiekėjai trumpindami terminus, turi</w:t>
      </w:r>
    </w:p>
    <w:p w14:paraId="2EFAF637"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įvertinti papildomi pajėgumai).</w:t>
      </w:r>
    </w:p>
    <w:p w14:paraId="6CC46C87"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Tiekėjas, kuris bus pripažintas laimėtoju, privalės vykdyti darbus pagal su pasiūlymu pateiktą pajėgumų paskirstymo planą – jei toks buvo pateiktas ir pagal jį buvo suteikti ekonominio naudingumo balai.</w:t>
      </w:r>
    </w:p>
    <w:p w14:paraId="034747B7" w14:textId="6A9A04F3" w:rsidR="00AC2CB5" w:rsidRPr="009B531B" w:rsidRDefault="009B531B" w:rsidP="00AC2CB5">
      <w:pPr>
        <w:spacing w:after="0"/>
        <w:ind w:right="-1"/>
        <w:jc w:val="both"/>
        <w:rPr>
          <w:rFonts w:ascii="Times New Roman" w:hAnsi="Times New Roman" w:cs="Times New Roman"/>
          <w:color w:val="FF0000"/>
          <w:sz w:val="24"/>
          <w:szCs w:val="24"/>
        </w:rPr>
      </w:pPr>
      <w:r>
        <w:rPr>
          <w:rFonts w:ascii="Times New Roman" w:hAnsi="Times New Roman" w:cs="Times New Roman"/>
          <w:color w:val="FF0000"/>
          <w:sz w:val="24"/>
          <w:szCs w:val="24"/>
        </w:rPr>
        <w:t>18.1. Atkreipiame dėmesį,</w:t>
      </w:r>
      <w:r w:rsidR="00AC2CB5" w:rsidRPr="009B531B">
        <w:rPr>
          <w:rFonts w:ascii="Times New Roman" w:hAnsi="Times New Roman" w:cs="Times New Roman"/>
          <w:color w:val="FF0000"/>
          <w:sz w:val="24"/>
          <w:szCs w:val="24"/>
        </w:rPr>
        <w:t xml:space="preserve"> kad tiekėjas privalo atidžiai skaityti visas pirkimo sąlygas, nes SPS 7 priede objektyviai, išbaigtu sąrašu nustatyta, kokia informacija turi būti pateikta pajėgumų paskirstymo plane:</w:t>
      </w:r>
      <w:r w:rsidRPr="009B531B">
        <w:rPr>
          <w:rFonts w:ascii="Times New Roman" w:hAnsi="Times New Roman" w:cs="Times New Roman"/>
          <w:color w:val="FF0000"/>
          <w:sz w:val="24"/>
          <w:szCs w:val="24"/>
        </w:rPr>
        <w:t xml:space="preserve"> </w:t>
      </w:r>
      <w:r w:rsidR="00AC2CB5" w:rsidRPr="009B531B">
        <w:rPr>
          <w:rFonts w:ascii="Times New Roman" w:hAnsi="Times New Roman" w:cs="Times New Roman"/>
          <w:color w:val="FF0000"/>
          <w:sz w:val="24"/>
          <w:szCs w:val="24"/>
        </w:rPr>
        <w:t>„ darbams atlikti siūloma specialistų komanda, jos pajėgumų ir darbų paskirstymas. Turi būti nurodyti</w:t>
      </w:r>
      <w:r w:rsidRPr="009B531B">
        <w:rPr>
          <w:rFonts w:ascii="Times New Roman" w:hAnsi="Times New Roman" w:cs="Times New Roman"/>
          <w:color w:val="FF0000"/>
          <w:sz w:val="24"/>
          <w:szCs w:val="24"/>
        </w:rPr>
        <w:t xml:space="preserve"> </w:t>
      </w:r>
      <w:r w:rsidR="00AC2CB5" w:rsidRPr="009B531B">
        <w:rPr>
          <w:rFonts w:ascii="Times New Roman" w:hAnsi="Times New Roman" w:cs="Times New Roman"/>
          <w:color w:val="FF0000"/>
          <w:sz w:val="24"/>
          <w:szCs w:val="24"/>
        </w:rPr>
        <w:t>visi komandos specialistai, jų kvalifikacija, funkcijos ir darbų pasiskirstymas atskirai pagal visas darbų</w:t>
      </w:r>
      <w:r w:rsidRPr="009B531B">
        <w:rPr>
          <w:rFonts w:ascii="Times New Roman" w:hAnsi="Times New Roman" w:cs="Times New Roman"/>
          <w:color w:val="FF0000"/>
          <w:sz w:val="24"/>
          <w:szCs w:val="24"/>
        </w:rPr>
        <w:t xml:space="preserve"> </w:t>
      </w:r>
      <w:r w:rsidR="00AC2CB5" w:rsidRPr="009B531B">
        <w:rPr>
          <w:rFonts w:ascii="Times New Roman" w:hAnsi="Times New Roman" w:cs="Times New Roman"/>
          <w:color w:val="FF0000"/>
          <w:sz w:val="24"/>
          <w:szCs w:val="24"/>
        </w:rPr>
        <w:t>grupes, išskiriant atsakingus asmenis. Pajėgumų pasiskirstymas turi būti pateiktas pagal nurodytas darbų grupes atitinkamuose darbų etapuose bei tų darbų trukmes, bei darbų fronto perėmimą. Turi būti nurodyta kokie specialistai (vadovų ir kitų pasiūlyme nurodytų specialistų atveju – kurie asmenys konkrečiai) ir kiek laiko prie kurio darbo dirbs, kokie mechanizmai, turintys esminės įtakos darbų spartai ir/ar kokybei, bus naudojami tų darbų atlikimui, mechanizmų atitikimas aplinkos apsaugos kriterijams. Jeigu siūlomą komandą sudarys specialistai, kurie yra tiekėjo ar subjekto, kurio pajėgumais tiekėjas remiasi grįsdamas atitikimą Pirkimo sąlygose nustatytiems kvalifikacijos reikalavimams, darbuotojai, pateikiami darbuotojo pažymėjimai ir/ar darbo sutartys ar jų išrašai, ar kiti lygiaverčiai dokumentai. Jeigu siūlomoje komandoje bus specialistų, kurie nėra tiekėjo ar jo subtiekėjų, kurių pajėgumais tiekėjas remiasi grįsdamas atitikimą Pirkimo sąlygose nustatytiems kvalifikacijos reikalavimams, darbuotojai ar savarankiški subtiekėjai, kurių pajėgumu tiekėjas nesiremia grįsdamas atitikimą nustatytiems reikalavimams, kartu su pasiūlymu tiekėjas privalo pateikti įrodymus (sutartis, preliminarias sutartis su pačiu specialistu kaip subrangovu, arba jo darbdaviu dėl subrangos ir šio specialisto suteikimo nurodytoms funkcijoms bei dokumentus, patvirtinančius, kad specialistas yra to subjekto darbuotojas, sutartį dėl specialisto įsidarbinimo tiekėjo įmonėje pirkimo laimėjimo atveju ir pan.), kad tiekėjas galės pasitelkti tokį specialistą šiam specialistui pavedamų funkcijų vykdymui visą atitinkamų funkcijų vykdymo laikotarpį“</w:t>
      </w:r>
      <w:r w:rsidRPr="009B531B">
        <w:rPr>
          <w:rFonts w:ascii="Times New Roman" w:hAnsi="Times New Roman" w:cs="Times New Roman"/>
          <w:color w:val="FF0000"/>
          <w:sz w:val="24"/>
          <w:szCs w:val="24"/>
        </w:rPr>
        <w:t>.</w:t>
      </w:r>
      <w:r w:rsidR="00AC2CB5" w:rsidRPr="009B531B">
        <w:rPr>
          <w:rFonts w:ascii="Times New Roman" w:hAnsi="Times New Roman" w:cs="Times New Roman"/>
          <w:color w:val="FF0000"/>
          <w:sz w:val="24"/>
          <w:szCs w:val="24"/>
        </w:rPr>
        <w:t xml:space="preserve"> Tuo tarpu SPS 4 priede nustatyti </w:t>
      </w:r>
      <w:r w:rsidR="00AC2CB5" w:rsidRPr="009B531B">
        <w:rPr>
          <w:rFonts w:ascii="Times New Roman" w:hAnsi="Times New Roman" w:cs="Times New Roman"/>
          <w:b/>
          <w:bCs/>
          <w:color w:val="FF0000"/>
          <w:sz w:val="24"/>
          <w:szCs w:val="24"/>
        </w:rPr>
        <w:t>minimalūs</w:t>
      </w:r>
      <w:r w:rsidR="00AC2CB5" w:rsidRPr="009B531B">
        <w:rPr>
          <w:rFonts w:ascii="Times New Roman" w:hAnsi="Times New Roman" w:cs="Times New Roman"/>
          <w:color w:val="FF0000"/>
          <w:sz w:val="24"/>
          <w:szCs w:val="24"/>
        </w:rPr>
        <w:t xml:space="preserve"> kvalifikaciniai reikalavimai tiekėjui turėti specialistą - statinio statybos vadovą</w:t>
      </w:r>
      <w:r w:rsidRPr="009B531B">
        <w:rPr>
          <w:rFonts w:ascii="Times New Roman" w:hAnsi="Times New Roman" w:cs="Times New Roman"/>
          <w:color w:val="FF0000"/>
          <w:sz w:val="24"/>
          <w:szCs w:val="24"/>
        </w:rPr>
        <w:t xml:space="preserve"> ir vieną iš specialiųjų statybos darbų vadovą</w:t>
      </w:r>
      <w:r w:rsidR="00AC2CB5" w:rsidRPr="009B531B">
        <w:rPr>
          <w:rFonts w:ascii="Times New Roman" w:hAnsi="Times New Roman" w:cs="Times New Roman"/>
          <w:color w:val="FF0000"/>
          <w:sz w:val="24"/>
          <w:szCs w:val="24"/>
        </w:rPr>
        <w:t>.</w:t>
      </w:r>
    </w:p>
    <w:p w14:paraId="0DD07E0C" w14:textId="4975B8CB" w:rsidR="00AC2CB5" w:rsidRPr="009B531B" w:rsidRDefault="009B531B"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xml:space="preserve">18.2. </w:t>
      </w:r>
      <w:r w:rsidR="00AC2CB5" w:rsidRPr="009B531B">
        <w:rPr>
          <w:rFonts w:ascii="Times New Roman" w:hAnsi="Times New Roman" w:cs="Times New Roman"/>
          <w:color w:val="FF0000"/>
          <w:sz w:val="24"/>
          <w:szCs w:val="24"/>
        </w:rPr>
        <w:t xml:space="preserve">T1 ir T2 kriterijų įvertinimui nustatyta absoliutinė formulė, t. y. nepriklausoma/nelyginama su kitų tiekėjų pasiūlymais. Perkančioji organizacija siekia užtikrinti kuo didesnę ekonominę naudą, suteikiant tiekėjui ekonominio naudingumo balus už tiekėjo pasirengimą vykdyti sutartį, parengiant detalų pajėgumų paskirstymo planą ir perkančiosios organizacijos klientų (gyventojų) pasitenkinimą, </w:t>
      </w:r>
      <w:r w:rsidR="00AC2CB5" w:rsidRPr="009B531B">
        <w:rPr>
          <w:rFonts w:ascii="Times New Roman" w:hAnsi="Times New Roman" w:cs="Times New Roman"/>
          <w:color w:val="FF0000"/>
          <w:sz w:val="24"/>
          <w:szCs w:val="24"/>
        </w:rPr>
        <w:lastRenderedPageBreak/>
        <w:t>užtikrinant sklandų darbų vykdymą ir išvengiant problemų įgyvendinant sutartį. Tiekėjai, kaip profesionalūs rangovai, turi savarankiškai įvertinti visus reikiamus pajėgumus – tiek žmogiškuosius išteklius, tiek techninius resursus – ir suplanuoti darbų eigą taip, kad sutarties vykdymo metu nekiltų trikdžių. Svarbu pažymėti, kad kokybinė pajėgumų paskirstymo plano dalis nebus vertinama – bus tikrinama tik tai, ar plane pateikta visa reikalaujama informacija pagal nustatytus kriterijus.</w:t>
      </w:r>
    </w:p>
    <w:p w14:paraId="492FE811" w14:textId="3F5898DE" w:rsidR="00AC2CB5" w:rsidRPr="009B531B" w:rsidRDefault="009B531B"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 xml:space="preserve">18.3. </w:t>
      </w:r>
      <w:r w:rsidR="00AC2CB5" w:rsidRPr="009B531B">
        <w:rPr>
          <w:rFonts w:ascii="Times New Roman" w:hAnsi="Times New Roman" w:cs="Times New Roman"/>
          <w:color w:val="FF0000"/>
          <w:sz w:val="24"/>
          <w:szCs w:val="24"/>
        </w:rPr>
        <w:t>Pirkimo sąlygų 4 priede nustatytas reikalavimas tiekėjui – juridiniam asmeniui dėl tiekėjų aplinkos apsaugos vadybos sistemos taikymo. Tuo tarpu SPS 7 priedo 5.1.2 punkte reikalaujama nurodyti, kokie mechanizmai, turintys esminės įtakos darbų spartai ir/ar kokybei, bus naudojami tų darbų atlikimui, mechanizmų atitikimas aplinkos apsaugos kriterijams. Dar kartą pabrėžiame, kad darbai bus vykdomi Šilutės miesto Laisvės alėjos ir daugiabučių namų automobilių stovėjimo aikštelėse su prieigomis, todėl darbai tiesiogiai paveiks didelės miesto bendruomenės gyvenimo kokybę, todėl tiekėjai prašomi nurodyti mechanizmų, turinčių esminės įtakos darbų spartai ir/ar kokybei, ir kurie bus naudojami tų darbų atlikimui, atitikimą aplinkos apsaugos kriterijams, kad perkančioji organizacija galėtų rengtis gyventojų informavimui dėl aplinkos taršos.</w:t>
      </w:r>
    </w:p>
    <w:p w14:paraId="4DE6A5EC" w14:textId="77777777" w:rsidR="00AC2CB5" w:rsidRPr="009B531B" w:rsidRDefault="00AC2CB5" w:rsidP="00AC2CB5">
      <w:pPr>
        <w:spacing w:after="0"/>
        <w:ind w:right="-1"/>
        <w:jc w:val="both"/>
        <w:rPr>
          <w:rFonts w:ascii="Times New Roman" w:hAnsi="Times New Roman" w:cs="Times New Roman"/>
          <w:color w:val="FF0000"/>
          <w:sz w:val="24"/>
          <w:szCs w:val="24"/>
        </w:rPr>
      </w:pPr>
      <w:r w:rsidRPr="009B531B">
        <w:rPr>
          <w:rFonts w:ascii="Times New Roman" w:hAnsi="Times New Roman" w:cs="Times New Roman"/>
          <w:color w:val="FF0000"/>
          <w:sz w:val="24"/>
          <w:szCs w:val="24"/>
        </w:rPr>
        <w:t>Svarbu pažymėti, kad kokybinė pajėgumų paskirstymo plano dalis nebus vertinama – bus tikrinama tik tai, ar plane pateikta visa reikalaujama informacija pagal nustatytus kriterijus.</w:t>
      </w:r>
    </w:p>
    <w:p w14:paraId="7379E7D1" w14:textId="2FFA9D14" w:rsidR="00AC2CB5" w:rsidRPr="00D9678C" w:rsidRDefault="00AC2CB5" w:rsidP="00985F1F">
      <w:pPr>
        <w:jc w:val="both"/>
        <w:rPr>
          <w:rFonts w:ascii="Times New Roman" w:hAnsi="Times New Roman" w:cs="Times New Roman"/>
          <w:b/>
          <w:bCs/>
          <w:color w:val="333333"/>
          <w:sz w:val="24"/>
          <w:szCs w:val="24"/>
        </w:rPr>
      </w:pPr>
    </w:p>
    <w:p w14:paraId="76DE72EF" w14:textId="77777777" w:rsidR="00313365" w:rsidRPr="00D9678C" w:rsidRDefault="00AC2CB5" w:rsidP="00313365">
      <w:pPr>
        <w:spacing w:after="0"/>
        <w:ind w:right="-1"/>
        <w:jc w:val="both"/>
        <w:rPr>
          <w:rFonts w:ascii="Times New Roman" w:hAnsi="Times New Roman" w:cs="Times New Roman"/>
          <w:sz w:val="24"/>
          <w:szCs w:val="24"/>
        </w:rPr>
      </w:pPr>
      <w:r w:rsidRPr="00D9678C">
        <w:rPr>
          <w:rFonts w:ascii="Times New Roman" w:hAnsi="Times New Roman" w:cs="Times New Roman"/>
          <w:color w:val="333333"/>
          <w:sz w:val="24"/>
          <w:szCs w:val="24"/>
        </w:rPr>
        <w:t>19.</w:t>
      </w:r>
      <w:r w:rsidRPr="00D9678C">
        <w:rPr>
          <w:rFonts w:ascii="Times New Roman" w:hAnsi="Times New Roman" w:cs="Times New Roman"/>
          <w:b/>
          <w:bCs/>
          <w:color w:val="333333"/>
          <w:sz w:val="24"/>
          <w:szCs w:val="24"/>
        </w:rPr>
        <w:t xml:space="preserve"> Klausimas.</w:t>
      </w:r>
      <w:r w:rsidR="00313365" w:rsidRPr="00D9678C">
        <w:rPr>
          <w:rFonts w:ascii="Times New Roman" w:hAnsi="Times New Roman" w:cs="Times New Roman"/>
          <w:b/>
          <w:bCs/>
          <w:color w:val="333333"/>
          <w:sz w:val="24"/>
          <w:szCs w:val="24"/>
        </w:rPr>
        <w:t xml:space="preserve"> </w:t>
      </w:r>
      <w:r w:rsidR="00313365" w:rsidRPr="00D9678C">
        <w:rPr>
          <w:rFonts w:ascii="Times New Roman" w:hAnsi="Times New Roman" w:cs="Times New Roman"/>
          <w:sz w:val="24"/>
          <w:szCs w:val="24"/>
        </w:rPr>
        <w:t>Pirkimo spec. sąlygų p. 5.1.3. prašoma pateikti užpildytas lokalines sąmatas, nurodant subtiekėjus. Prašome patikslinti kaip turi atrodyti tokia lokalinė sąmata ir paaiškinti kaip šis reikalavimas nulemtų kokybinio parametro vertinimą skiriant balus? Jeigu tiekėjas nepasitelkia kitų ūkio subjektų ar balų bus tuomet skiriama daugiau/mažiau? Kokį svorį tai turėtų tiekėjo atliekamų darbų kokybei ir kokiais kriterijais remiantis perkančioji organizacija ketina atlikti šio punkto vertinimą?</w:t>
      </w:r>
    </w:p>
    <w:p w14:paraId="4EEC2C0A" w14:textId="77777777" w:rsidR="00313365" w:rsidRPr="00D9678C" w:rsidRDefault="00313365" w:rsidP="003354EC">
      <w:pPr>
        <w:ind w:right="-1"/>
        <w:jc w:val="both"/>
        <w:rPr>
          <w:rFonts w:ascii="Times New Roman" w:hAnsi="Times New Roman" w:cs="Times New Roman"/>
          <w:sz w:val="24"/>
          <w:szCs w:val="24"/>
        </w:rPr>
      </w:pPr>
      <w:r w:rsidRPr="00D9678C">
        <w:rPr>
          <w:rFonts w:ascii="Times New Roman" w:hAnsi="Times New Roman" w:cs="Times New Roman"/>
          <w:sz w:val="24"/>
          <w:szCs w:val="24"/>
        </w:rPr>
        <w:t>Taip pat spec. sąlygų priede Nr. 3 "Sutarties projektas", 8.1. p. nurodoma, kad lokalines sąmatas reikės pateikti tik pasirašant sutartį.</w:t>
      </w:r>
    </w:p>
    <w:p w14:paraId="60C27783" w14:textId="02843ED4" w:rsidR="00313365" w:rsidRPr="003354EC" w:rsidRDefault="00313365" w:rsidP="00313365">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D9678C">
        <w:rPr>
          <w:rFonts w:ascii="Times New Roman" w:hAnsi="Times New Roman" w:cs="Times New Roman"/>
          <w:sz w:val="24"/>
          <w:szCs w:val="24"/>
        </w:rPr>
        <w:t xml:space="preserve"> </w:t>
      </w:r>
      <w:r w:rsidRPr="003354EC">
        <w:rPr>
          <w:rFonts w:ascii="Times New Roman" w:hAnsi="Times New Roman" w:cs="Times New Roman"/>
          <w:color w:val="FF0000"/>
          <w:sz w:val="24"/>
          <w:szCs w:val="24"/>
        </w:rPr>
        <w:t>Rengiant lokalines sąmatas darbų apskaičiavimo programoje, būtina nustatyti užsakovą, rangovą ir statinio statybos vadovą (arba darbų vadovą, jei statinys nesudėtingas). Jei tiekėjas planuoja pasitelkti subtiekėjus arba subrangovus, jis privalo nurodyti, kurie konkretūs darbai bus atliekami subrangovo ir pateikti subrangovo pavadinimą. Tai yra įprasta praktika, įgyvendinant ir planuojant sudėtingesnius statybos projektus, nes tai padeda aiškiai nustatyti subtiekėjų ar subrangovų atliekamų darbų ir teikiamų paslaugų vertę. Be to, toks nurodymas palengvina sutarties valdymą ir atsakomybės už defektus paskirstymą, nes aiškiai žinoma, kas yra atsakingas už konkrečius atliktus darbus. Jeigu tiekėjas nenurodys, jog planuoja pasitelkti subtiekėjų/subrangovų, jam šis reikalavimas (dėl subtiekėjų nurodymo sąmatose, jeigu jie yra pasitelkiami) nebus taikomas ir jokios įtakos vertinimui neturės.</w:t>
      </w:r>
    </w:p>
    <w:p w14:paraId="1F6FD78D" w14:textId="77777777" w:rsidR="00313365" w:rsidRPr="003354EC" w:rsidRDefault="00313365" w:rsidP="00313365">
      <w:pPr>
        <w:spacing w:after="0"/>
        <w:ind w:right="-1"/>
        <w:jc w:val="both"/>
        <w:rPr>
          <w:rFonts w:ascii="Times New Roman" w:hAnsi="Times New Roman" w:cs="Times New Roman"/>
          <w:color w:val="FF0000"/>
          <w:sz w:val="24"/>
          <w:szCs w:val="24"/>
        </w:rPr>
      </w:pPr>
      <w:r w:rsidRPr="003354EC">
        <w:rPr>
          <w:rFonts w:ascii="Times New Roman" w:hAnsi="Times New Roman" w:cs="Times New Roman"/>
          <w:color w:val="FF0000"/>
          <w:sz w:val="24"/>
          <w:szCs w:val="24"/>
        </w:rPr>
        <w:t>Svarbu pažymėti, kad kokybinė pajėgumų paskirstymo plano dalis nebus vertinama – bus tikrinama tik tai, ar plane pateikta visa reikalaujama informacija pagal nustatytus kriterijus.</w:t>
      </w:r>
    </w:p>
    <w:p w14:paraId="20ACF279" w14:textId="77777777" w:rsidR="00313365" w:rsidRPr="003354EC" w:rsidRDefault="00313365" w:rsidP="00313365">
      <w:pPr>
        <w:spacing w:after="0"/>
        <w:ind w:right="-1"/>
        <w:jc w:val="both"/>
        <w:rPr>
          <w:rFonts w:ascii="Times New Roman" w:hAnsi="Times New Roman" w:cs="Times New Roman"/>
          <w:color w:val="FF0000"/>
          <w:sz w:val="24"/>
          <w:szCs w:val="24"/>
        </w:rPr>
      </w:pPr>
      <w:r w:rsidRPr="003354EC">
        <w:rPr>
          <w:rFonts w:ascii="Times New Roman" w:hAnsi="Times New Roman" w:cs="Times New Roman"/>
          <w:color w:val="FF0000"/>
          <w:sz w:val="24"/>
          <w:szCs w:val="24"/>
        </w:rPr>
        <w:t>SPS 3 priedo 8.1 punktas taikomas tiems tiekėjams, kurie nesieks gauti ekonominio naudingumo balų</w:t>
      </w:r>
    </w:p>
    <w:p w14:paraId="25DED2EB" w14:textId="77777777" w:rsidR="00313365" w:rsidRPr="003354EC" w:rsidRDefault="00313365" w:rsidP="00313365">
      <w:pPr>
        <w:spacing w:after="0"/>
        <w:ind w:right="-1"/>
        <w:jc w:val="both"/>
        <w:rPr>
          <w:rFonts w:ascii="Times New Roman" w:hAnsi="Times New Roman" w:cs="Times New Roman"/>
          <w:color w:val="FF0000"/>
          <w:sz w:val="24"/>
          <w:szCs w:val="24"/>
        </w:rPr>
      </w:pPr>
      <w:r w:rsidRPr="003354EC">
        <w:rPr>
          <w:rFonts w:ascii="Times New Roman" w:hAnsi="Times New Roman" w:cs="Times New Roman"/>
          <w:color w:val="FF0000"/>
          <w:sz w:val="24"/>
          <w:szCs w:val="24"/>
        </w:rPr>
        <w:t>pagal SPS 7 priedo 5.1.3 punktą ir nepateiks lokalinių sąmatų su pasiūlymu.</w:t>
      </w:r>
    </w:p>
    <w:p w14:paraId="0BCFC7EB" w14:textId="704E355E" w:rsidR="00AC2CB5" w:rsidRPr="00D9678C" w:rsidRDefault="00AC2CB5" w:rsidP="00985F1F">
      <w:pPr>
        <w:jc w:val="both"/>
        <w:rPr>
          <w:rFonts w:ascii="Times New Roman" w:hAnsi="Times New Roman" w:cs="Times New Roman"/>
          <w:sz w:val="24"/>
          <w:szCs w:val="24"/>
        </w:rPr>
      </w:pPr>
    </w:p>
    <w:p w14:paraId="148E88F0" w14:textId="73446757" w:rsidR="00313365" w:rsidRPr="00D9678C" w:rsidRDefault="00313365" w:rsidP="00313365">
      <w:pPr>
        <w:spacing w:after="0"/>
        <w:ind w:right="-1"/>
        <w:jc w:val="both"/>
        <w:rPr>
          <w:rFonts w:ascii="Times New Roman" w:hAnsi="Times New Roman" w:cs="Times New Roman"/>
          <w:sz w:val="24"/>
          <w:szCs w:val="24"/>
        </w:rPr>
      </w:pPr>
      <w:r w:rsidRPr="00D9678C">
        <w:rPr>
          <w:rFonts w:ascii="Times New Roman" w:hAnsi="Times New Roman" w:cs="Times New Roman"/>
          <w:sz w:val="24"/>
          <w:szCs w:val="24"/>
        </w:rPr>
        <w:t xml:space="preserve">20. </w:t>
      </w:r>
      <w:r w:rsidRPr="00D9678C">
        <w:rPr>
          <w:rFonts w:ascii="Times New Roman" w:hAnsi="Times New Roman" w:cs="Times New Roman"/>
          <w:b/>
          <w:bCs/>
          <w:color w:val="333333"/>
          <w:sz w:val="24"/>
          <w:szCs w:val="24"/>
        </w:rPr>
        <w:t>Klausimas.</w:t>
      </w:r>
      <w:r w:rsidRPr="00D9678C">
        <w:rPr>
          <w:rFonts w:ascii="Times New Roman" w:hAnsi="Times New Roman" w:cs="Times New Roman"/>
          <w:sz w:val="24"/>
          <w:szCs w:val="24"/>
        </w:rPr>
        <w:t xml:space="preserve"> Pirkimo spec. sąlygų 5.2.3. bloga nuoroda į pirkimo punktą, balai skiriami už neaišku ką.</w:t>
      </w:r>
    </w:p>
    <w:p w14:paraId="16D6B2D7" w14:textId="73E32E22" w:rsidR="00313365" w:rsidRPr="003354EC" w:rsidRDefault="00313365" w:rsidP="00313365">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D9678C">
        <w:rPr>
          <w:rFonts w:ascii="Times New Roman" w:hAnsi="Times New Roman" w:cs="Times New Roman"/>
          <w:b/>
          <w:bCs/>
          <w:color w:val="FF0000"/>
          <w:sz w:val="24"/>
          <w:szCs w:val="24"/>
        </w:rPr>
        <w:t xml:space="preserve"> </w:t>
      </w:r>
      <w:r w:rsidRPr="003354EC">
        <w:rPr>
          <w:rFonts w:ascii="Times New Roman" w:hAnsi="Times New Roman" w:cs="Times New Roman"/>
          <w:color w:val="FF0000"/>
          <w:sz w:val="24"/>
          <w:szCs w:val="24"/>
        </w:rPr>
        <w:t>Ištaisyta techninio pobūdžio klaida:</w:t>
      </w:r>
    </w:p>
    <w:p w14:paraId="4597AA90" w14:textId="77777777" w:rsidR="00313365" w:rsidRPr="003354EC" w:rsidRDefault="00313365" w:rsidP="00313365">
      <w:pPr>
        <w:spacing w:after="0"/>
        <w:ind w:right="-1"/>
        <w:jc w:val="both"/>
        <w:rPr>
          <w:rFonts w:ascii="Times New Roman" w:hAnsi="Times New Roman" w:cs="Times New Roman"/>
          <w:i/>
          <w:iCs/>
          <w:color w:val="FF0000"/>
          <w:sz w:val="24"/>
          <w:szCs w:val="24"/>
        </w:rPr>
      </w:pPr>
      <w:r w:rsidRPr="003354EC">
        <w:rPr>
          <w:rFonts w:ascii="Times New Roman" w:hAnsi="Times New Roman" w:cs="Times New Roman"/>
          <w:i/>
          <w:iCs/>
          <w:color w:val="FF0000"/>
          <w:sz w:val="24"/>
          <w:szCs w:val="24"/>
        </w:rPr>
        <w:t>Vietoj</w:t>
      </w:r>
    </w:p>
    <w:p w14:paraId="66772296" w14:textId="77777777" w:rsidR="00313365" w:rsidRPr="003354EC" w:rsidRDefault="00313365" w:rsidP="00313365">
      <w:pPr>
        <w:spacing w:after="0"/>
        <w:ind w:right="-1"/>
        <w:jc w:val="both"/>
        <w:rPr>
          <w:rFonts w:ascii="Times New Roman" w:hAnsi="Times New Roman" w:cs="Times New Roman"/>
          <w:color w:val="FF0000"/>
          <w:sz w:val="24"/>
          <w:szCs w:val="24"/>
        </w:rPr>
      </w:pPr>
      <w:r w:rsidRPr="003354EC">
        <w:rPr>
          <w:rFonts w:ascii="Times New Roman" w:hAnsi="Times New Roman" w:cs="Times New Roman"/>
          <w:color w:val="FF0000"/>
          <w:sz w:val="24"/>
          <w:szCs w:val="24"/>
        </w:rPr>
        <w:t xml:space="preserve">5.2.3. Pajėgumų pasiskirstymo planas atitinka visus Pirkimo sąlygų </w:t>
      </w:r>
      <w:r w:rsidRPr="003354EC">
        <w:rPr>
          <w:rFonts w:ascii="Times New Roman" w:hAnsi="Times New Roman" w:cs="Times New Roman"/>
          <w:b/>
          <w:bCs/>
          <w:i/>
          <w:iCs/>
          <w:color w:val="FF0000"/>
          <w:sz w:val="24"/>
          <w:szCs w:val="24"/>
        </w:rPr>
        <w:t>1.2.</w:t>
      </w:r>
      <w:r w:rsidRPr="003354EC">
        <w:rPr>
          <w:rFonts w:ascii="Times New Roman" w:hAnsi="Times New Roman" w:cs="Times New Roman"/>
          <w:color w:val="FF0000"/>
          <w:sz w:val="24"/>
          <w:szCs w:val="24"/>
        </w:rPr>
        <w:t>1.3 punkto reikalavimus –</w:t>
      </w:r>
    </w:p>
    <w:p w14:paraId="0376D140" w14:textId="77777777" w:rsidR="00313365" w:rsidRPr="003354EC" w:rsidRDefault="00313365" w:rsidP="00313365">
      <w:pPr>
        <w:spacing w:after="0"/>
        <w:ind w:right="-1"/>
        <w:jc w:val="both"/>
        <w:rPr>
          <w:rFonts w:ascii="Times New Roman" w:hAnsi="Times New Roman" w:cs="Times New Roman"/>
          <w:b/>
          <w:bCs/>
          <w:color w:val="FF0000"/>
          <w:sz w:val="24"/>
          <w:szCs w:val="24"/>
        </w:rPr>
      </w:pPr>
      <w:r w:rsidRPr="003354EC">
        <w:rPr>
          <w:rFonts w:ascii="Times New Roman" w:hAnsi="Times New Roman" w:cs="Times New Roman"/>
          <w:color w:val="FF0000"/>
          <w:sz w:val="24"/>
          <w:szCs w:val="24"/>
        </w:rPr>
        <w:lastRenderedPageBreak/>
        <w:t xml:space="preserve">suteikiami </w:t>
      </w:r>
      <w:r w:rsidRPr="003354EC">
        <w:rPr>
          <w:rFonts w:ascii="Times New Roman" w:hAnsi="Times New Roman" w:cs="Times New Roman"/>
          <w:b/>
          <w:bCs/>
          <w:color w:val="FF0000"/>
          <w:sz w:val="24"/>
          <w:szCs w:val="24"/>
        </w:rPr>
        <w:t>6 balai.</w:t>
      </w:r>
    </w:p>
    <w:p w14:paraId="0046484A" w14:textId="77777777" w:rsidR="00313365" w:rsidRPr="003354EC" w:rsidRDefault="00313365" w:rsidP="00313365">
      <w:pPr>
        <w:spacing w:after="0"/>
        <w:ind w:right="-1"/>
        <w:jc w:val="both"/>
        <w:rPr>
          <w:rFonts w:ascii="Times New Roman" w:hAnsi="Times New Roman" w:cs="Times New Roman"/>
          <w:i/>
          <w:iCs/>
          <w:color w:val="FF0000"/>
          <w:sz w:val="24"/>
          <w:szCs w:val="24"/>
        </w:rPr>
      </w:pPr>
      <w:r w:rsidRPr="003354EC">
        <w:rPr>
          <w:rFonts w:ascii="Times New Roman" w:hAnsi="Times New Roman" w:cs="Times New Roman"/>
          <w:i/>
          <w:iCs/>
          <w:color w:val="FF0000"/>
          <w:sz w:val="24"/>
          <w:szCs w:val="24"/>
        </w:rPr>
        <w:t>Turi būti</w:t>
      </w:r>
    </w:p>
    <w:p w14:paraId="234FEFAA" w14:textId="77777777" w:rsidR="00313365" w:rsidRPr="003354EC" w:rsidRDefault="00313365" w:rsidP="00313365">
      <w:pPr>
        <w:spacing w:after="0"/>
        <w:ind w:right="-1"/>
        <w:jc w:val="both"/>
        <w:rPr>
          <w:rFonts w:ascii="Times New Roman" w:hAnsi="Times New Roman" w:cs="Times New Roman"/>
          <w:color w:val="FF0000"/>
          <w:sz w:val="24"/>
          <w:szCs w:val="24"/>
        </w:rPr>
      </w:pPr>
      <w:r w:rsidRPr="003354EC">
        <w:rPr>
          <w:rFonts w:ascii="Times New Roman" w:hAnsi="Times New Roman" w:cs="Times New Roman"/>
          <w:color w:val="FF0000"/>
          <w:sz w:val="24"/>
          <w:szCs w:val="24"/>
        </w:rPr>
        <w:t xml:space="preserve">5.2.3. Pajėgumų pasiskirstymo planas atitinka visus Pirkimo sąlygų </w:t>
      </w:r>
      <w:r w:rsidRPr="003354EC">
        <w:rPr>
          <w:rFonts w:ascii="Times New Roman" w:hAnsi="Times New Roman" w:cs="Times New Roman"/>
          <w:b/>
          <w:bCs/>
          <w:color w:val="FF0000"/>
          <w:sz w:val="24"/>
          <w:szCs w:val="24"/>
        </w:rPr>
        <w:t>5.1.3</w:t>
      </w:r>
      <w:r w:rsidRPr="003354EC">
        <w:rPr>
          <w:rFonts w:ascii="Times New Roman" w:hAnsi="Times New Roman" w:cs="Times New Roman"/>
          <w:color w:val="FF0000"/>
          <w:sz w:val="24"/>
          <w:szCs w:val="24"/>
        </w:rPr>
        <w:t xml:space="preserve"> punkto reikalavimus –</w:t>
      </w:r>
    </w:p>
    <w:p w14:paraId="4CAA09C0" w14:textId="77777777" w:rsidR="00313365" w:rsidRPr="003354EC" w:rsidRDefault="00313365" w:rsidP="00313365">
      <w:pPr>
        <w:spacing w:after="0"/>
        <w:ind w:right="-1"/>
        <w:jc w:val="both"/>
        <w:rPr>
          <w:rFonts w:ascii="Times New Roman" w:hAnsi="Times New Roman" w:cs="Times New Roman"/>
          <w:b/>
          <w:bCs/>
          <w:color w:val="FF0000"/>
          <w:sz w:val="24"/>
          <w:szCs w:val="24"/>
        </w:rPr>
      </w:pPr>
      <w:r w:rsidRPr="003354EC">
        <w:rPr>
          <w:rFonts w:ascii="Times New Roman" w:hAnsi="Times New Roman" w:cs="Times New Roman"/>
          <w:color w:val="FF0000"/>
          <w:sz w:val="24"/>
          <w:szCs w:val="24"/>
        </w:rPr>
        <w:t xml:space="preserve">suteikiami </w:t>
      </w:r>
      <w:r w:rsidRPr="003354EC">
        <w:rPr>
          <w:rFonts w:ascii="Times New Roman" w:hAnsi="Times New Roman" w:cs="Times New Roman"/>
          <w:b/>
          <w:bCs/>
          <w:color w:val="FF0000"/>
          <w:sz w:val="24"/>
          <w:szCs w:val="24"/>
        </w:rPr>
        <w:t>6 balai.</w:t>
      </w:r>
    </w:p>
    <w:p w14:paraId="47286286" w14:textId="3244ED6F" w:rsidR="00313365" w:rsidRPr="00D9678C" w:rsidRDefault="00313365" w:rsidP="00985F1F">
      <w:pPr>
        <w:jc w:val="both"/>
        <w:rPr>
          <w:rFonts w:ascii="Times New Roman" w:hAnsi="Times New Roman" w:cs="Times New Roman"/>
          <w:b/>
          <w:bCs/>
          <w:color w:val="333333"/>
          <w:sz w:val="24"/>
          <w:szCs w:val="24"/>
        </w:rPr>
      </w:pPr>
    </w:p>
    <w:p w14:paraId="56799BDD" w14:textId="281EF8BF" w:rsidR="00313365" w:rsidRPr="00D9678C" w:rsidRDefault="00313365" w:rsidP="00313365">
      <w:pPr>
        <w:spacing w:after="0"/>
        <w:ind w:right="-1"/>
        <w:jc w:val="both"/>
        <w:rPr>
          <w:rFonts w:ascii="Times New Roman" w:hAnsi="Times New Roman" w:cs="Times New Roman"/>
          <w:sz w:val="24"/>
          <w:szCs w:val="24"/>
        </w:rPr>
      </w:pPr>
      <w:r w:rsidRPr="00D9678C">
        <w:rPr>
          <w:rFonts w:ascii="Times New Roman" w:hAnsi="Times New Roman" w:cs="Times New Roman"/>
          <w:color w:val="333333"/>
          <w:sz w:val="24"/>
          <w:szCs w:val="24"/>
        </w:rPr>
        <w:t>21.</w:t>
      </w:r>
      <w:r w:rsidRPr="00D9678C">
        <w:rPr>
          <w:rFonts w:ascii="Times New Roman" w:hAnsi="Times New Roman" w:cs="Times New Roman"/>
          <w:b/>
          <w:bCs/>
          <w:color w:val="333333"/>
          <w:sz w:val="24"/>
          <w:szCs w:val="24"/>
        </w:rPr>
        <w:t xml:space="preserve"> Klausimas.</w:t>
      </w:r>
      <w:r w:rsidRPr="00D9678C">
        <w:rPr>
          <w:rFonts w:ascii="Times New Roman" w:hAnsi="Times New Roman" w:cs="Times New Roman"/>
          <w:sz w:val="24"/>
          <w:szCs w:val="24"/>
        </w:rPr>
        <w:t xml:space="preserve"> Ar kokybinių parametrų T1 ir T2 vertinimas atliekamas tiesiog sumuojant kokybės balus, ar vieno tiekėjo pasiūlymas, visiškai nepriklausys nuo kito tiekėjo pasiūlymo? Be to, kaip pirkimo vykdytojas užtikrins skaidrų vertinimą, nesant konkretiems pirkimo objekto kriterijams ir už juos skiriamiems balams?</w:t>
      </w:r>
    </w:p>
    <w:p w14:paraId="125D5E0E" w14:textId="77777777" w:rsidR="00313365" w:rsidRPr="00D9678C" w:rsidRDefault="00313365" w:rsidP="00313365">
      <w:pPr>
        <w:spacing w:after="0"/>
        <w:ind w:right="-1"/>
        <w:jc w:val="both"/>
        <w:rPr>
          <w:rFonts w:ascii="Times New Roman" w:hAnsi="Times New Roman" w:cs="Times New Roman"/>
          <w:sz w:val="24"/>
          <w:szCs w:val="24"/>
        </w:rPr>
      </w:pPr>
    </w:p>
    <w:p w14:paraId="1F9E978B" w14:textId="46B85AB8" w:rsidR="00313365" w:rsidRPr="003354EC" w:rsidRDefault="00313365" w:rsidP="00313365">
      <w:pPr>
        <w:spacing w:after="0"/>
        <w:ind w:right="-1"/>
        <w:jc w:val="both"/>
        <w:rPr>
          <w:rFonts w:ascii="Times New Roman" w:hAnsi="Times New Roman" w:cs="Times New Roman"/>
          <w:color w:val="FF0000"/>
          <w:sz w:val="24"/>
          <w:szCs w:val="24"/>
        </w:rPr>
      </w:pPr>
      <w:r w:rsidRPr="00F37F18">
        <w:rPr>
          <w:rFonts w:ascii="Times New Roman" w:hAnsi="Times New Roman" w:cs="Times New Roman"/>
          <w:b/>
          <w:bCs/>
          <w:color w:val="FF0000"/>
          <w:sz w:val="24"/>
          <w:szCs w:val="24"/>
        </w:rPr>
        <w:t>Atsakymas.</w:t>
      </w:r>
      <w:r w:rsidRPr="00D9678C">
        <w:rPr>
          <w:rFonts w:ascii="Times New Roman" w:hAnsi="Times New Roman" w:cs="Times New Roman"/>
          <w:sz w:val="24"/>
          <w:szCs w:val="24"/>
        </w:rPr>
        <w:t xml:space="preserve"> </w:t>
      </w:r>
      <w:r w:rsidRPr="003354EC">
        <w:rPr>
          <w:rFonts w:ascii="Times New Roman" w:hAnsi="Times New Roman" w:cs="Times New Roman"/>
          <w:color w:val="FF0000"/>
          <w:sz w:val="24"/>
          <w:szCs w:val="24"/>
        </w:rPr>
        <w:t>T1 ir T2 kriterijų įvertinimui nustatyta absoliutinė formulė, t. y. nepriklausoma/nelyginama su kitų tiekėjų pasiūlymais. Kriterijus (T1) „Pajėgumų paskirstymo planas“ yra kiekybinis (objektyvus), kurio vertinimas grindžiamas SPS 5.1.1, 5.1.2 ir 5.1.3 punktuose nustatytais reikalavimais ir, jei tiekėjas pateikia visą reikalaujamą informaciją - suteikiami atitinkami balai (pagal SPS 5.2.1, 5.2.2 ir 5.2.3 punktus).</w:t>
      </w:r>
    </w:p>
    <w:p w14:paraId="22287D46" w14:textId="365249B8" w:rsidR="00313365" w:rsidRPr="003354EC" w:rsidRDefault="00313365" w:rsidP="00313365">
      <w:pPr>
        <w:spacing w:after="0"/>
        <w:ind w:right="-1"/>
        <w:jc w:val="both"/>
        <w:rPr>
          <w:rFonts w:ascii="Times New Roman" w:hAnsi="Times New Roman" w:cs="Times New Roman"/>
          <w:i/>
          <w:iCs/>
          <w:color w:val="FF0000"/>
          <w:sz w:val="24"/>
          <w:szCs w:val="24"/>
        </w:rPr>
      </w:pPr>
      <w:r w:rsidRPr="003354EC">
        <w:rPr>
          <w:rFonts w:ascii="Times New Roman" w:hAnsi="Times New Roman" w:cs="Times New Roman"/>
          <w:color w:val="FF0000"/>
          <w:sz w:val="24"/>
          <w:szCs w:val="24"/>
        </w:rPr>
        <w:t xml:space="preserve">Kaip nustatyta SPS 7 priede: </w:t>
      </w:r>
      <w:r w:rsidRPr="003354EC">
        <w:rPr>
          <w:rFonts w:ascii="Times New Roman" w:hAnsi="Times New Roman" w:cs="Times New Roman"/>
          <w:i/>
          <w:iCs/>
          <w:color w:val="FF0000"/>
          <w:sz w:val="24"/>
          <w:szCs w:val="24"/>
        </w:rPr>
        <w:t>„Perkančioji organizacija pabrėžia, kad, jeigu tiekėjas nepateiks kurios iš 5.1 punkte nurodytos informacijos, arba ją pateiks nepilna apimtimi, perkančioji organizacija nevertins šios informacijos ir neprašys paaiškinti/patikslinti. Jeigu tiekėjas nepateiks kurios iš 5.1 punkte nurodytos informacijos, tiekėjui bus suteiktas 0 balų pagal atitinkamą ekonominio vertinimo kriterijų/</w:t>
      </w:r>
      <w:proofErr w:type="spellStart"/>
      <w:r w:rsidRPr="003354EC">
        <w:rPr>
          <w:rFonts w:ascii="Times New Roman" w:hAnsi="Times New Roman" w:cs="Times New Roman"/>
          <w:i/>
          <w:iCs/>
          <w:color w:val="FF0000"/>
          <w:sz w:val="24"/>
          <w:szCs w:val="24"/>
        </w:rPr>
        <w:t>subkriterijų</w:t>
      </w:r>
      <w:proofErr w:type="spellEnd"/>
      <w:r w:rsidRPr="003354EC">
        <w:rPr>
          <w:rFonts w:ascii="Times New Roman" w:hAnsi="Times New Roman" w:cs="Times New Roman"/>
          <w:i/>
          <w:iCs/>
          <w:color w:val="FF0000"/>
          <w:sz w:val="24"/>
          <w:szCs w:val="24"/>
        </w:rPr>
        <w:t>.“</w:t>
      </w:r>
    </w:p>
    <w:p w14:paraId="3DDCE43C" w14:textId="065AAEBD" w:rsidR="00313365" w:rsidRPr="00D9678C" w:rsidRDefault="00313365" w:rsidP="00985F1F">
      <w:pPr>
        <w:jc w:val="both"/>
        <w:rPr>
          <w:rFonts w:ascii="Times New Roman" w:hAnsi="Times New Roman" w:cs="Times New Roman"/>
          <w:sz w:val="24"/>
          <w:szCs w:val="24"/>
        </w:rPr>
      </w:pPr>
    </w:p>
    <w:p w14:paraId="72F1DD20" w14:textId="77777777" w:rsidR="00313365" w:rsidRPr="00D9678C" w:rsidRDefault="00313365" w:rsidP="00985F1F">
      <w:pPr>
        <w:jc w:val="both"/>
        <w:rPr>
          <w:rFonts w:ascii="Times New Roman" w:hAnsi="Times New Roman" w:cs="Times New Roman"/>
          <w:sz w:val="24"/>
          <w:szCs w:val="24"/>
        </w:rPr>
      </w:pPr>
    </w:p>
    <w:p w14:paraId="36C1B18D" w14:textId="1682C4BF" w:rsidR="00C659BC" w:rsidRPr="00D9678C" w:rsidRDefault="00C659BC" w:rsidP="00985F1F">
      <w:pPr>
        <w:jc w:val="both"/>
        <w:rPr>
          <w:rFonts w:ascii="Times New Roman" w:hAnsi="Times New Roman" w:cs="Times New Roman"/>
          <w:sz w:val="24"/>
          <w:szCs w:val="24"/>
        </w:rPr>
      </w:pPr>
      <w:r w:rsidRPr="00D9678C">
        <w:rPr>
          <w:rFonts w:ascii="Times New Roman" w:hAnsi="Times New Roman" w:cs="Times New Roman"/>
          <w:sz w:val="24"/>
          <w:szCs w:val="24"/>
        </w:rPr>
        <w:t>Viešųjų pirkimų komisija</w:t>
      </w:r>
    </w:p>
    <w:sectPr w:rsidR="00C659BC" w:rsidRPr="00D9678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059"/>
    <w:rsid w:val="000075E9"/>
    <w:rsid w:val="001F5E41"/>
    <w:rsid w:val="00205820"/>
    <w:rsid w:val="00313365"/>
    <w:rsid w:val="003354EC"/>
    <w:rsid w:val="00412059"/>
    <w:rsid w:val="00480BC1"/>
    <w:rsid w:val="00492810"/>
    <w:rsid w:val="004D380B"/>
    <w:rsid w:val="00504E77"/>
    <w:rsid w:val="00575899"/>
    <w:rsid w:val="00600785"/>
    <w:rsid w:val="00602572"/>
    <w:rsid w:val="00630FD9"/>
    <w:rsid w:val="00663112"/>
    <w:rsid w:val="00680913"/>
    <w:rsid w:val="006931D1"/>
    <w:rsid w:val="007B159B"/>
    <w:rsid w:val="00805BBF"/>
    <w:rsid w:val="008D7360"/>
    <w:rsid w:val="008E5673"/>
    <w:rsid w:val="009140F0"/>
    <w:rsid w:val="00917330"/>
    <w:rsid w:val="0093708A"/>
    <w:rsid w:val="00985F1F"/>
    <w:rsid w:val="009A2595"/>
    <w:rsid w:val="009B531B"/>
    <w:rsid w:val="00AC2CB5"/>
    <w:rsid w:val="00C659BC"/>
    <w:rsid w:val="00CF398C"/>
    <w:rsid w:val="00D9678C"/>
    <w:rsid w:val="00DB6B55"/>
    <w:rsid w:val="00E740DD"/>
    <w:rsid w:val="00EE34B6"/>
    <w:rsid w:val="00F37F18"/>
    <w:rsid w:val="00F7609B"/>
    <w:rsid w:val="00FA37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4ABEC"/>
  <w15:chartTrackingRefBased/>
  <w15:docId w15:val="{DD4402C6-D8BE-46BE-900C-3A9E2C977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rsid w:val="00412059"/>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4591">
      <w:bodyDiv w:val="1"/>
      <w:marLeft w:val="0"/>
      <w:marRight w:val="0"/>
      <w:marTop w:val="0"/>
      <w:marBottom w:val="0"/>
      <w:divBdr>
        <w:top w:val="none" w:sz="0" w:space="0" w:color="auto"/>
        <w:left w:val="none" w:sz="0" w:space="0" w:color="auto"/>
        <w:bottom w:val="none" w:sz="0" w:space="0" w:color="auto"/>
        <w:right w:val="none" w:sz="0" w:space="0" w:color="auto"/>
      </w:divBdr>
    </w:div>
    <w:div w:id="181827257">
      <w:bodyDiv w:val="1"/>
      <w:marLeft w:val="0"/>
      <w:marRight w:val="0"/>
      <w:marTop w:val="0"/>
      <w:marBottom w:val="0"/>
      <w:divBdr>
        <w:top w:val="none" w:sz="0" w:space="0" w:color="auto"/>
        <w:left w:val="none" w:sz="0" w:space="0" w:color="auto"/>
        <w:bottom w:val="none" w:sz="0" w:space="0" w:color="auto"/>
        <w:right w:val="none" w:sz="0" w:space="0" w:color="auto"/>
      </w:divBdr>
    </w:div>
    <w:div w:id="219101892">
      <w:bodyDiv w:val="1"/>
      <w:marLeft w:val="0"/>
      <w:marRight w:val="0"/>
      <w:marTop w:val="0"/>
      <w:marBottom w:val="0"/>
      <w:divBdr>
        <w:top w:val="none" w:sz="0" w:space="0" w:color="auto"/>
        <w:left w:val="none" w:sz="0" w:space="0" w:color="auto"/>
        <w:bottom w:val="none" w:sz="0" w:space="0" w:color="auto"/>
        <w:right w:val="none" w:sz="0" w:space="0" w:color="auto"/>
      </w:divBdr>
    </w:div>
    <w:div w:id="392892693">
      <w:bodyDiv w:val="1"/>
      <w:marLeft w:val="0"/>
      <w:marRight w:val="0"/>
      <w:marTop w:val="0"/>
      <w:marBottom w:val="0"/>
      <w:divBdr>
        <w:top w:val="none" w:sz="0" w:space="0" w:color="auto"/>
        <w:left w:val="none" w:sz="0" w:space="0" w:color="auto"/>
        <w:bottom w:val="none" w:sz="0" w:space="0" w:color="auto"/>
        <w:right w:val="none" w:sz="0" w:space="0" w:color="auto"/>
      </w:divBdr>
    </w:div>
    <w:div w:id="458573353">
      <w:bodyDiv w:val="1"/>
      <w:marLeft w:val="0"/>
      <w:marRight w:val="0"/>
      <w:marTop w:val="0"/>
      <w:marBottom w:val="0"/>
      <w:divBdr>
        <w:top w:val="none" w:sz="0" w:space="0" w:color="auto"/>
        <w:left w:val="none" w:sz="0" w:space="0" w:color="auto"/>
        <w:bottom w:val="none" w:sz="0" w:space="0" w:color="auto"/>
        <w:right w:val="none" w:sz="0" w:space="0" w:color="auto"/>
      </w:divBdr>
    </w:div>
    <w:div w:id="612903009">
      <w:bodyDiv w:val="1"/>
      <w:marLeft w:val="0"/>
      <w:marRight w:val="0"/>
      <w:marTop w:val="0"/>
      <w:marBottom w:val="0"/>
      <w:divBdr>
        <w:top w:val="none" w:sz="0" w:space="0" w:color="auto"/>
        <w:left w:val="none" w:sz="0" w:space="0" w:color="auto"/>
        <w:bottom w:val="none" w:sz="0" w:space="0" w:color="auto"/>
        <w:right w:val="none" w:sz="0" w:space="0" w:color="auto"/>
      </w:divBdr>
    </w:div>
    <w:div w:id="883442256">
      <w:bodyDiv w:val="1"/>
      <w:marLeft w:val="0"/>
      <w:marRight w:val="0"/>
      <w:marTop w:val="0"/>
      <w:marBottom w:val="0"/>
      <w:divBdr>
        <w:top w:val="none" w:sz="0" w:space="0" w:color="auto"/>
        <w:left w:val="none" w:sz="0" w:space="0" w:color="auto"/>
        <w:bottom w:val="none" w:sz="0" w:space="0" w:color="auto"/>
        <w:right w:val="none" w:sz="0" w:space="0" w:color="auto"/>
      </w:divBdr>
    </w:div>
    <w:div w:id="1000541142">
      <w:bodyDiv w:val="1"/>
      <w:marLeft w:val="0"/>
      <w:marRight w:val="0"/>
      <w:marTop w:val="0"/>
      <w:marBottom w:val="0"/>
      <w:divBdr>
        <w:top w:val="none" w:sz="0" w:space="0" w:color="auto"/>
        <w:left w:val="none" w:sz="0" w:space="0" w:color="auto"/>
        <w:bottom w:val="none" w:sz="0" w:space="0" w:color="auto"/>
        <w:right w:val="none" w:sz="0" w:space="0" w:color="auto"/>
      </w:divBdr>
    </w:div>
    <w:div w:id="1026520601">
      <w:bodyDiv w:val="1"/>
      <w:marLeft w:val="0"/>
      <w:marRight w:val="0"/>
      <w:marTop w:val="0"/>
      <w:marBottom w:val="0"/>
      <w:divBdr>
        <w:top w:val="none" w:sz="0" w:space="0" w:color="auto"/>
        <w:left w:val="none" w:sz="0" w:space="0" w:color="auto"/>
        <w:bottom w:val="none" w:sz="0" w:space="0" w:color="auto"/>
        <w:right w:val="none" w:sz="0" w:space="0" w:color="auto"/>
      </w:divBdr>
    </w:div>
    <w:div w:id="1219785434">
      <w:bodyDiv w:val="1"/>
      <w:marLeft w:val="0"/>
      <w:marRight w:val="0"/>
      <w:marTop w:val="0"/>
      <w:marBottom w:val="0"/>
      <w:divBdr>
        <w:top w:val="none" w:sz="0" w:space="0" w:color="auto"/>
        <w:left w:val="none" w:sz="0" w:space="0" w:color="auto"/>
        <w:bottom w:val="none" w:sz="0" w:space="0" w:color="auto"/>
        <w:right w:val="none" w:sz="0" w:space="0" w:color="auto"/>
      </w:divBdr>
    </w:div>
    <w:div w:id="1291207438">
      <w:bodyDiv w:val="1"/>
      <w:marLeft w:val="0"/>
      <w:marRight w:val="0"/>
      <w:marTop w:val="0"/>
      <w:marBottom w:val="0"/>
      <w:divBdr>
        <w:top w:val="none" w:sz="0" w:space="0" w:color="auto"/>
        <w:left w:val="none" w:sz="0" w:space="0" w:color="auto"/>
        <w:bottom w:val="none" w:sz="0" w:space="0" w:color="auto"/>
        <w:right w:val="none" w:sz="0" w:space="0" w:color="auto"/>
      </w:divBdr>
    </w:div>
    <w:div w:id="1896702622">
      <w:bodyDiv w:val="1"/>
      <w:marLeft w:val="0"/>
      <w:marRight w:val="0"/>
      <w:marTop w:val="0"/>
      <w:marBottom w:val="0"/>
      <w:divBdr>
        <w:top w:val="none" w:sz="0" w:space="0" w:color="auto"/>
        <w:left w:val="none" w:sz="0" w:space="0" w:color="auto"/>
        <w:bottom w:val="none" w:sz="0" w:space="0" w:color="auto"/>
        <w:right w:val="none" w:sz="0" w:space="0" w:color="auto"/>
      </w:divBdr>
    </w:div>
    <w:div w:id="190344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6</Pages>
  <Words>11651</Words>
  <Characters>6642</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Limbienė</dc:creator>
  <cp:keywords/>
  <dc:description/>
  <cp:lastModifiedBy>Eglė Limbienė</cp:lastModifiedBy>
  <cp:revision>23</cp:revision>
  <dcterms:created xsi:type="dcterms:W3CDTF">2025-02-10T08:58:00Z</dcterms:created>
  <dcterms:modified xsi:type="dcterms:W3CDTF">2025-02-13T13:53:00Z</dcterms:modified>
</cp:coreProperties>
</file>